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1AD" w:rsidRPr="001B31AD" w:rsidRDefault="001B31AD" w:rsidP="001B31AD">
      <w:pPr>
        <w:pStyle w:val="Normaalweb"/>
        <w:pBdr>
          <w:top w:val="single" w:sz="4" w:space="1" w:color="auto"/>
          <w:left w:val="single" w:sz="4" w:space="4" w:color="auto"/>
          <w:bottom w:val="single" w:sz="4" w:space="1" w:color="auto"/>
          <w:right w:val="single" w:sz="4" w:space="4" w:color="auto"/>
        </w:pBdr>
        <w:shd w:val="clear" w:color="auto" w:fill="FFFFFF"/>
        <w:jc w:val="center"/>
        <w:rPr>
          <w:b/>
          <w:lang w:val="nl-NL"/>
        </w:rPr>
      </w:pPr>
      <w:r w:rsidRPr="001B31AD">
        <w:rPr>
          <w:b/>
          <w:lang w:val="nl-NL"/>
        </w:rPr>
        <w:t>30° ZONDAG DOOR HET JAAR - C</w:t>
      </w:r>
    </w:p>
    <w:p w:rsidR="001B31AD" w:rsidRPr="001B31AD" w:rsidRDefault="001B31AD" w:rsidP="005C3787">
      <w:pPr>
        <w:pStyle w:val="Normaalweb"/>
        <w:shd w:val="clear" w:color="auto" w:fill="FFFFFF"/>
        <w:jc w:val="both"/>
        <w:rPr>
          <w:b/>
          <w:lang w:val="nl-NL"/>
        </w:rPr>
      </w:pPr>
      <w:r w:rsidRPr="001B31AD">
        <w:rPr>
          <w:b/>
          <w:lang w:val="nl-NL"/>
        </w:rPr>
        <w:t>Wat commentaar bij de eerste lezing</w:t>
      </w:r>
    </w:p>
    <w:p w:rsidR="000872B5" w:rsidRPr="000872B5" w:rsidRDefault="000872B5" w:rsidP="000872B5">
      <w:pPr>
        <w:pBdr>
          <w:top w:val="single" w:sz="4" w:space="1" w:color="auto"/>
          <w:left w:val="single" w:sz="4" w:space="4" w:color="auto"/>
          <w:bottom w:val="single" w:sz="4" w:space="1" w:color="auto"/>
          <w:right w:val="single" w:sz="4" w:space="0" w:color="auto"/>
        </w:pBdr>
        <w:spacing w:before="100" w:beforeAutospacing="1" w:after="360" w:line="330" w:lineRule="atLeast"/>
        <w:rPr>
          <w:rFonts w:ascii="Georgia" w:eastAsia="Times New Roman" w:hAnsi="Georgia" w:cs="Times New Roman"/>
          <w:sz w:val="24"/>
          <w:szCs w:val="24"/>
          <w:lang w:val="nl-NL" w:eastAsia="nl-BE"/>
        </w:rPr>
      </w:pPr>
      <w:r w:rsidRPr="000872B5">
        <w:rPr>
          <w:rFonts w:ascii="Georgia" w:eastAsia="Times New Roman" w:hAnsi="Georgia" w:cs="Times New Roman"/>
          <w:b/>
          <w:bCs/>
          <w:sz w:val="24"/>
          <w:szCs w:val="24"/>
          <w:lang w:val="nl-NL" w:eastAsia="nl-BE"/>
        </w:rPr>
        <w:t>Eerste lezing</w:t>
      </w:r>
      <w:r w:rsidRPr="000872B5">
        <w:rPr>
          <w:rFonts w:ascii="Georgia" w:eastAsia="Times New Roman" w:hAnsi="Georgia" w:cs="Times New Roman"/>
          <w:sz w:val="24"/>
          <w:szCs w:val="24"/>
          <w:lang w:val="nl-NL" w:eastAsia="nl-BE"/>
        </w:rPr>
        <w:t xml:space="preserve"> (Sir., 35, 15b-17. 20-22a)</w:t>
      </w:r>
    </w:p>
    <w:p w:rsidR="000872B5" w:rsidRPr="000872B5" w:rsidRDefault="000872B5" w:rsidP="000872B5">
      <w:pPr>
        <w:pBdr>
          <w:top w:val="single" w:sz="4" w:space="1" w:color="auto"/>
          <w:left w:val="single" w:sz="4" w:space="4" w:color="auto"/>
          <w:bottom w:val="single" w:sz="4" w:space="1" w:color="auto"/>
          <w:right w:val="single" w:sz="4" w:space="0" w:color="auto"/>
        </w:pBdr>
        <w:spacing w:before="100" w:beforeAutospacing="1" w:after="360" w:line="330" w:lineRule="atLeast"/>
        <w:rPr>
          <w:rFonts w:ascii="Georgia" w:eastAsia="Times New Roman" w:hAnsi="Georgia" w:cs="Times New Roman"/>
          <w:sz w:val="24"/>
          <w:szCs w:val="24"/>
          <w:lang w:val="nl-NL" w:eastAsia="nl-BE"/>
        </w:rPr>
      </w:pPr>
      <w:r w:rsidRPr="000872B5">
        <w:rPr>
          <w:rFonts w:ascii="Georgia" w:eastAsia="Times New Roman" w:hAnsi="Georgia" w:cs="Times New Roman"/>
          <w:i/>
          <w:iCs/>
          <w:sz w:val="24"/>
          <w:szCs w:val="24"/>
          <w:lang w:val="nl-NL" w:eastAsia="nl-BE"/>
        </w:rPr>
        <w:t xml:space="preserve">Uit het boek </w:t>
      </w:r>
      <w:proofErr w:type="spellStart"/>
      <w:r w:rsidRPr="000872B5">
        <w:rPr>
          <w:rFonts w:ascii="Georgia" w:eastAsia="Times New Roman" w:hAnsi="Georgia" w:cs="Times New Roman"/>
          <w:i/>
          <w:iCs/>
          <w:sz w:val="24"/>
          <w:szCs w:val="24"/>
          <w:lang w:val="nl-NL" w:eastAsia="nl-BE"/>
        </w:rPr>
        <w:t>Ecclesiasticus</w:t>
      </w:r>
      <w:proofErr w:type="spellEnd"/>
      <w:r w:rsidR="00874CBB">
        <w:rPr>
          <w:rFonts w:ascii="Georgia" w:eastAsia="Times New Roman" w:hAnsi="Georgia" w:cs="Times New Roman"/>
          <w:i/>
          <w:iCs/>
          <w:sz w:val="24"/>
          <w:szCs w:val="24"/>
          <w:lang w:val="nl-NL" w:eastAsia="nl-BE"/>
        </w:rPr>
        <w:t xml:space="preserve"> – Wijsheid van </w:t>
      </w:r>
      <w:r>
        <w:rPr>
          <w:rFonts w:ascii="Georgia" w:eastAsia="Times New Roman" w:hAnsi="Georgia" w:cs="Times New Roman"/>
          <w:i/>
          <w:iCs/>
          <w:sz w:val="24"/>
          <w:szCs w:val="24"/>
          <w:lang w:val="nl-NL" w:eastAsia="nl-BE"/>
        </w:rPr>
        <w:t xml:space="preserve">Jezus </w:t>
      </w:r>
      <w:proofErr w:type="spellStart"/>
      <w:r>
        <w:rPr>
          <w:rFonts w:ascii="Georgia" w:eastAsia="Times New Roman" w:hAnsi="Georgia" w:cs="Times New Roman"/>
          <w:i/>
          <w:iCs/>
          <w:sz w:val="24"/>
          <w:szCs w:val="24"/>
          <w:lang w:val="nl-NL" w:eastAsia="nl-BE"/>
        </w:rPr>
        <w:t>Sirach</w:t>
      </w:r>
      <w:proofErr w:type="spellEnd"/>
    </w:p>
    <w:p w:rsidR="000872B5" w:rsidRDefault="000872B5" w:rsidP="000872B5">
      <w:pPr>
        <w:pBdr>
          <w:top w:val="single" w:sz="4" w:space="1" w:color="auto"/>
          <w:left w:val="single" w:sz="4" w:space="4" w:color="auto"/>
          <w:bottom w:val="single" w:sz="4" w:space="1" w:color="auto"/>
          <w:right w:val="single" w:sz="4" w:space="0" w:color="auto"/>
        </w:pBdr>
        <w:spacing w:before="100" w:beforeAutospacing="1" w:line="330" w:lineRule="atLeast"/>
        <w:rPr>
          <w:rFonts w:ascii="Georgia" w:eastAsia="Times New Roman" w:hAnsi="Georgia" w:cs="Times New Roman"/>
          <w:sz w:val="24"/>
          <w:szCs w:val="24"/>
          <w:lang w:val="nl-NL" w:eastAsia="nl-BE"/>
        </w:rPr>
      </w:pPr>
      <w:r w:rsidRPr="000872B5">
        <w:rPr>
          <w:rFonts w:ascii="Georgia" w:eastAsia="Times New Roman" w:hAnsi="Georgia" w:cs="Times New Roman"/>
          <w:sz w:val="24"/>
          <w:szCs w:val="24"/>
          <w:lang w:val="nl-NL" w:eastAsia="nl-BE"/>
        </w:rPr>
        <w:t>De Heer weet te oordelen</w:t>
      </w:r>
      <w:r w:rsidRPr="000872B5">
        <w:rPr>
          <w:rFonts w:ascii="Georgia" w:eastAsia="Times New Roman" w:hAnsi="Georgia" w:cs="Times New Roman"/>
          <w:sz w:val="24"/>
          <w:szCs w:val="24"/>
          <w:lang w:val="nl-NL" w:eastAsia="nl-BE"/>
        </w:rPr>
        <w:br/>
        <w:t>en persoonlijk aanzien geldt niet bij Hem.</w:t>
      </w:r>
      <w:r w:rsidRPr="000872B5">
        <w:rPr>
          <w:rFonts w:ascii="Georgia" w:eastAsia="Times New Roman" w:hAnsi="Georgia" w:cs="Times New Roman"/>
          <w:sz w:val="24"/>
          <w:szCs w:val="24"/>
          <w:lang w:val="nl-NL" w:eastAsia="nl-BE"/>
        </w:rPr>
        <w:br/>
        <w:t>Hij is niet partijdig ten nadele van de arme</w:t>
      </w:r>
      <w:r w:rsidRPr="000872B5">
        <w:rPr>
          <w:rFonts w:ascii="Georgia" w:eastAsia="Times New Roman" w:hAnsi="Georgia" w:cs="Times New Roman"/>
          <w:sz w:val="24"/>
          <w:szCs w:val="24"/>
          <w:lang w:val="nl-NL" w:eastAsia="nl-BE"/>
        </w:rPr>
        <w:br/>
        <w:t xml:space="preserve">en Hij luistert naar het gebed van de </w:t>
      </w:r>
      <w:proofErr w:type="spellStart"/>
      <w:r w:rsidRPr="000872B5">
        <w:rPr>
          <w:rFonts w:ascii="Georgia" w:eastAsia="Times New Roman" w:hAnsi="Georgia" w:cs="Times New Roman"/>
          <w:sz w:val="24"/>
          <w:szCs w:val="24"/>
          <w:lang w:val="nl-NL" w:eastAsia="nl-BE"/>
        </w:rPr>
        <w:t>ontrechte</w:t>
      </w:r>
      <w:proofErr w:type="spellEnd"/>
      <w:r w:rsidRPr="000872B5">
        <w:rPr>
          <w:rFonts w:ascii="Georgia" w:eastAsia="Times New Roman" w:hAnsi="Georgia" w:cs="Times New Roman"/>
          <w:sz w:val="24"/>
          <w:szCs w:val="24"/>
          <w:lang w:val="nl-NL" w:eastAsia="nl-BE"/>
        </w:rPr>
        <w:t>.</w:t>
      </w:r>
      <w:r w:rsidRPr="000872B5">
        <w:rPr>
          <w:rFonts w:ascii="Georgia" w:eastAsia="Times New Roman" w:hAnsi="Georgia" w:cs="Times New Roman"/>
          <w:sz w:val="24"/>
          <w:szCs w:val="24"/>
          <w:lang w:val="nl-NL" w:eastAsia="nl-BE"/>
        </w:rPr>
        <w:br/>
        <w:t>Hij slaat acht op de smeekbede van de wees</w:t>
      </w:r>
      <w:r w:rsidRPr="000872B5">
        <w:rPr>
          <w:rFonts w:ascii="Georgia" w:eastAsia="Times New Roman" w:hAnsi="Georgia" w:cs="Times New Roman"/>
          <w:sz w:val="24"/>
          <w:szCs w:val="24"/>
          <w:lang w:val="nl-NL" w:eastAsia="nl-BE"/>
        </w:rPr>
        <w:br/>
        <w:t>en op het la</w:t>
      </w:r>
      <w:r>
        <w:rPr>
          <w:rFonts w:ascii="Georgia" w:eastAsia="Times New Roman" w:hAnsi="Georgia" w:cs="Times New Roman"/>
          <w:sz w:val="24"/>
          <w:szCs w:val="24"/>
          <w:lang w:val="nl-NL" w:eastAsia="nl-BE"/>
        </w:rPr>
        <w:t>nge verhaal dat de weduwe doet,</w:t>
      </w:r>
    </w:p>
    <w:p w:rsidR="000872B5" w:rsidRPr="000872B5" w:rsidRDefault="000872B5" w:rsidP="000872B5">
      <w:pPr>
        <w:pBdr>
          <w:top w:val="single" w:sz="4" w:space="1" w:color="auto"/>
          <w:left w:val="single" w:sz="4" w:space="4" w:color="auto"/>
          <w:bottom w:val="single" w:sz="4" w:space="1" w:color="auto"/>
          <w:right w:val="single" w:sz="4" w:space="0" w:color="auto"/>
        </w:pBdr>
        <w:spacing w:before="100" w:beforeAutospacing="1" w:line="330" w:lineRule="atLeast"/>
        <w:rPr>
          <w:rFonts w:ascii="Georgia" w:eastAsia="Times New Roman" w:hAnsi="Georgia" w:cs="Times New Roman"/>
          <w:sz w:val="24"/>
          <w:szCs w:val="24"/>
          <w:lang w:val="nl-NL" w:eastAsia="nl-BE"/>
        </w:rPr>
      </w:pPr>
      <w:r w:rsidRPr="000872B5">
        <w:rPr>
          <w:rFonts w:ascii="Georgia" w:eastAsia="Times New Roman" w:hAnsi="Georgia" w:cs="Times New Roman"/>
          <w:sz w:val="24"/>
          <w:szCs w:val="24"/>
          <w:lang w:val="nl-NL" w:eastAsia="nl-BE"/>
        </w:rPr>
        <w:t>Wie God dient in welbehagen, vindt genade</w:t>
      </w:r>
      <w:r w:rsidRPr="000872B5">
        <w:rPr>
          <w:rFonts w:ascii="Georgia" w:eastAsia="Times New Roman" w:hAnsi="Georgia" w:cs="Times New Roman"/>
          <w:sz w:val="24"/>
          <w:szCs w:val="24"/>
          <w:lang w:val="nl-NL" w:eastAsia="nl-BE"/>
        </w:rPr>
        <w:br/>
        <w:t>en zijn smeekbede reikt tot de wolken.</w:t>
      </w:r>
      <w:r w:rsidRPr="000872B5">
        <w:rPr>
          <w:rFonts w:ascii="Georgia" w:eastAsia="Times New Roman" w:hAnsi="Georgia" w:cs="Times New Roman"/>
          <w:sz w:val="24"/>
          <w:szCs w:val="24"/>
          <w:lang w:val="nl-NL" w:eastAsia="nl-BE"/>
        </w:rPr>
        <w:br/>
        <w:t>Het gebed van de nederige dringt door de wolken heen.</w:t>
      </w:r>
      <w:r w:rsidRPr="000872B5">
        <w:rPr>
          <w:rFonts w:ascii="Georgia" w:eastAsia="Times New Roman" w:hAnsi="Georgia" w:cs="Times New Roman"/>
          <w:sz w:val="24"/>
          <w:szCs w:val="24"/>
          <w:lang w:val="nl-NL" w:eastAsia="nl-BE"/>
        </w:rPr>
        <w:br/>
        <w:t>Hij is ontroostbaar zo lang het God niet bereikt heeft,</w:t>
      </w:r>
      <w:r w:rsidRPr="000872B5">
        <w:rPr>
          <w:rFonts w:ascii="Georgia" w:eastAsia="Times New Roman" w:hAnsi="Georgia" w:cs="Times New Roman"/>
          <w:sz w:val="24"/>
          <w:szCs w:val="24"/>
          <w:lang w:val="nl-NL" w:eastAsia="nl-BE"/>
        </w:rPr>
        <w:br/>
        <w:t>en hij houdt aan tot de Allerhoogste naar hem omziet,</w:t>
      </w:r>
      <w:r w:rsidRPr="000872B5">
        <w:rPr>
          <w:rFonts w:ascii="Georgia" w:eastAsia="Times New Roman" w:hAnsi="Georgia" w:cs="Times New Roman"/>
          <w:sz w:val="24"/>
          <w:szCs w:val="24"/>
          <w:lang w:val="nl-NL" w:eastAsia="nl-BE"/>
        </w:rPr>
        <w:br/>
        <w:t>oordeelt in het voordeel van de rechtvaardige,</w:t>
      </w:r>
      <w:r w:rsidRPr="000872B5">
        <w:rPr>
          <w:rFonts w:ascii="Georgia" w:eastAsia="Times New Roman" w:hAnsi="Georgia" w:cs="Times New Roman"/>
          <w:sz w:val="24"/>
          <w:szCs w:val="24"/>
          <w:lang w:val="nl-NL" w:eastAsia="nl-BE"/>
        </w:rPr>
        <w:br/>
        <w:t>en dat oordeel ook uitvoert.</w:t>
      </w:r>
    </w:p>
    <w:p w:rsidR="001B31AD" w:rsidRDefault="001B31AD" w:rsidP="001B31AD">
      <w:pPr>
        <w:pStyle w:val="Normaalweb"/>
        <w:shd w:val="clear" w:color="auto" w:fill="FFFFFF"/>
        <w:jc w:val="both"/>
        <w:rPr>
          <w:lang w:val="nl-NL"/>
        </w:rPr>
      </w:pPr>
      <w:r>
        <w:rPr>
          <w:lang w:val="nl-NL"/>
        </w:rPr>
        <w:t xml:space="preserve">Het rechter zijn van God is vaak verkeerd begrepen. Hij werd in de regel gezien als de hoogste, meestal uiteraard terecht veroordelende instantie, onpartijdig boven alles verheven. Jezus </w:t>
      </w:r>
      <w:proofErr w:type="spellStart"/>
      <w:r>
        <w:rPr>
          <w:lang w:val="nl-NL"/>
        </w:rPr>
        <w:t>Sirach</w:t>
      </w:r>
      <w:proofErr w:type="spellEnd"/>
      <w:r>
        <w:rPr>
          <w:lang w:val="nl-NL"/>
        </w:rPr>
        <w:t xml:space="preserve"> ziet dat heel anders. Gods rechterschap is door en door partijdig, zegt hij. Hij neemt het op voor de verdrukte, de wees en de weduwe, voor mensen voor wie geen recht lijkt te bestaan en die overgeleverd zijn aan de ‘rechters’ van deze maatschappij…</w:t>
      </w:r>
    </w:p>
    <w:p w:rsidR="001B31AD" w:rsidRPr="00FC6D00" w:rsidRDefault="001B31AD" w:rsidP="001B31AD">
      <w:pPr>
        <w:pStyle w:val="Normaalweb"/>
        <w:shd w:val="clear" w:color="auto" w:fill="FFFFFF"/>
        <w:jc w:val="both"/>
        <w:rPr>
          <w:lang w:val="nl-NL"/>
        </w:rPr>
      </w:pPr>
      <w:r w:rsidRPr="004A7F51">
        <w:rPr>
          <w:lang w:val="nl-NL"/>
        </w:rPr>
        <w:t xml:space="preserve">In </w:t>
      </w:r>
      <w:r>
        <w:rPr>
          <w:lang w:val="nl-NL"/>
        </w:rPr>
        <w:t>de eerste lezing uit Jezus</w:t>
      </w:r>
      <w:r w:rsidR="00FC6D00">
        <w:rPr>
          <w:lang w:val="nl-NL"/>
        </w:rPr>
        <w:t xml:space="preserve"> </w:t>
      </w:r>
      <w:proofErr w:type="spellStart"/>
      <w:r w:rsidR="00FC6D00">
        <w:rPr>
          <w:lang w:val="nl-NL"/>
        </w:rPr>
        <w:t>Sirach</w:t>
      </w:r>
      <w:proofErr w:type="spellEnd"/>
      <w:r w:rsidR="00FC6D00">
        <w:rPr>
          <w:lang w:val="nl-NL"/>
        </w:rPr>
        <w:t xml:space="preserve"> staat zwart op wit te </w:t>
      </w:r>
      <w:r w:rsidRPr="004A7F51">
        <w:rPr>
          <w:lang w:val="nl-NL"/>
        </w:rPr>
        <w:t xml:space="preserve">lezen dat </w:t>
      </w:r>
      <w:r w:rsidRPr="004A7F51">
        <w:rPr>
          <w:rStyle w:val="Nadruk"/>
          <w:lang w:val="nl-NL"/>
        </w:rPr>
        <w:t>“</w:t>
      </w:r>
      <w:r>
        <w:rPr>
          <w:rStyle w:val="Nadruk"/>
          <w:lang w:val="nl-NL"/>
        </w:rPr>
        <w:t>God geen rekening houdt met persoonlijk aanzien</w:t>
      </w:r>
      <w:r w:rsidRPr="004A7F51">
        <w:rPr>
          <w:rStyle w:val="Nadruk"/>
          <w:lang w:val="nl-NL"/>
        </w:rPr>
        <w:t xml:space="preserve"> ten koste van de arme, luistert naar het pleit van de verdrukte, het gezucht van de wezen niet afwijst, noch van de weduwe wanneer zij blijft klagen.”</w:t>
      </w:r>
      <w:r w:rsidR="00FC6D00">
        <w:rPr>
          <w:rStyle w:val="Nadruk"/>
          <w:i w:val="0"/>
          <w:lang w:val="nl-NL"/>
        </w:rPr>
        <w:t xml:space="preserve"> Dat is blijkbaar de ‘wijsheid’ die deze ‘</w:t>
      </w:r>
      <w:proofErr w:type="spellStart"/>
      <w:r w:rsidR="00FC6D00">
        <w:rPr>
          <w:rStyle w:val="Nadruk"/>
          <w:i w:val="0"/>
          <w:lang w:val="nl-NL"/>
        </w:rPr>
        <w:t>Ecclesiasticus</w:t>
      </w:r>
      <w:proofErr w:type="spellEnd"/>
      <w:r w:rsidR="00FC6D00">
        <w:rPr>
          <w:rStyle w:val="Nadruk"/>
          <w:i w:val="0"/>
          <w:lang w:val="nl-NL"/>
        </w:rPr>
        <w:t>’ ofte</w:t>
      </w:r>
      <w:r w:rsidR="00D53FC1">
        <w:rPr>
          <w:rStyle w:val="Nadruk"/>
          <w:i w:val="0"/>
          <w:lang w:val="nl-NL"/>
        </w:rPr>
        <w:t xml:space="preserve"> ‘predikant’ en ‘kerkleraar’ ons vandaag wil meedelen. Een duidelijk Godsbeeld alleszins…</w:t>
      </w:r>
      <w:r w:rsidR="00FC6D00">
        <w:rPr>
          <w:rStyle w:val="Nadruk"/>
          <w:i w:val="0"/>
          <w:lang w:val="nl-NL"/>
        </w:rPr>
        <w:t xml:space="preserve"> </w:t>
      </w:r>
    </w:p>
    <w:p w:rsidR="004A7F51" w:rsidRPr="004A7F51" w:rsidRDefault="00D53FC1" w:rsidP="005C3787">
      <w:pPr>
        <w:pStyle w:val="Normaalweb"/>
        <w:shd w:val="clear" w:color="auto" w:fill="FFFFFF"/>
        <w:jc w:val="both"/>
        <w:rPr>
          <w:lang w:val="nl-NL"/>
        </w:rPr>
      </w:pPr>
      <w:r>
        <w:rPr>
          <w:lang w:val="nl-NL"/>
        </w:rPr>
        <w:t xml:space="preserve">Wie deze partijdige god aanhangt, weet dus waaraan zich te houden. Uit dit ‘Godsbeeld’ </w:t>
      </w:r>
      <w:r w:rsidR="000872B5">
        <w:rPr>
          <w:lang w:val="nl-NL"/>
        </w:rPr>
        <w:t xml:space="preserve">spreekt overduidelijk </w:t>
      </w:r>
      <w:r w:rsidR="004A7F51" w:rsidRPr="004A7F51">
        <w:rPr>
          <w:lang w:val="nl-NL"/>
        </w:rPr>
        <w:t>de profetische en diaconale dimensie v</w:t>
      </w:r>
      <w:r>
        <w:rPr>
          <w:lang w:val="nl-NL"/>
        </w:rPr>
        <w:t xml:space="preserve">an ons geloof en ons Kerk-zijn. Ze </w:t>
      </w:r>
      <w:r w:rsidR="000872B5" w:rsidRPr="000872B5">
        <w:rPr>
          <w:lang w:val="nl-NL"/>
        </w:rPr>
        <w:t>sluit</w:t>
      </w:r>
      <w:r w:rsidR="000872B5" w:rsidRPr="000872B5">
        <w:rPr>
          <w:b/>
          <w:lang w:val="nl-NL"/>
        </w:rPr>
        <w:t xml:space="preserve"> </w:t>
      </w:r>
      <w:r w:rsidR="004A7F51" w:rsidRPr="004A7F51">
        <w:rPr>
          <w:rStyle w:val="Nadruk"/>
          <w:b/>
          <w:bCs/>
          <w:lang w:val="nl-NL"/>
        </w:rPr>
        <w:t xml:space="preserve">een duidelijke en consequente optie </w:t>
      </w:r>
      <w:r w:rsidR="000872B5" w:rsidRPr="000872B5">
        <w:rPr>
          <w:rStyle w:val="Nadruk"/>
          <w:bCs/>
          <w:i w:val="0"/>
          <w:lang w:val="nl-NL"/>
        </w:rPr>
        <w:t>in</w:t>
      </w:r>
      <w:r w:rsidR="000872B5">
        <w:rPr>
          <w:rStyle w:val="Nadruk"/>
          <w:b/>
          <w:bCs/>
          <w:lang w:val="nl-NL"/>
        </w:rPr>
        <w:t xml:space="preserve"> </w:t>
      </w:r>
      <w:r w:rsidR="004A7F51" w:rsidRPr="004A7F51">
        <w:rPr>
          <w:rStyle w:val="Nadruk"/>
          <w:b/>
          <w:bCs/>
          <w:lang w:val="nl-NL"/>
        </w:rPr>
        <w:t>voor de meest kwetsbaren, zij di</w:t>
      </w:r>
      <w:r w:rsidR="000872B5">
        <w:rPr>
          <w:rStyle w:val="Nadruk"/>
          <w:b/>
          <w:bCs/>
          <w:lang w:val="nl-NL"/>
        </w:rPr>
        <w:t>e uitgesloten worden en van alle recht verstoken blijven</w:t>
      </w:r>
      <w:r w:rsidR="004A7F51" w:rsidRPr="004A7F51">
        <w:rPr>
          <w:lang w:val="nl-NL"/>
        </w:rPr>
        <w:t>.</w:t>
      </w:r>
    </w:p>
    <w:p w:rsidR="004A7F51" w:rsidRPr="004A7F51" w:rsidRDefault="004A7F51" w:rsidP="005C3787">
      <w:pPr>
        <w:pStyle w:val="Normaalweb"/>
        <w:shd w:val="clear" w:color="auto" w:fill="FFFFFF"/>
        <w:jc w:val="both"/>
        <w:rPr>
          <w:lang w:val="nl-NL"/>
        </w:rPr>
      </w:pPr>
      <w:r w:rsidRPr="004A7F51">
        <w:rPr>
          <w:lang w:val="nl-NL"/>
        </w:rPr>
        <w:t xml:space="preserve">Op het einde van de jaren ’80 bepleitte </w:t>
      </w:r>
      <w:proofErr w:type="spellStart"/>
      <w:r w:rsidRPr="004A7F51">
        <w:rPr>
          <w:rStyle w:val="Zwaar"/>
          <w:lang w:val="nl-NL"/>
        </w:rPr>
        <w:t>Clodovis</w:t>
      </w:r>
      <w:proofErr w:type="spellEnd"/>
      <w:r w:rsidRPr="004A7F51">
        <w:rPr>
          <w:rStyle w:val="Zwaar"/>
          <w:lang w:val="nl-NL"/>
        </w:rPr>
        <w:t xml:space="preserve"> </w:t>
      </w:r>
      <w:proofErr w:type="spellStart"/>
      <w:r w:rsidRPr="004A7F51">
        <w:rPr>
          <w:rStyle w:val="Zwaar"/>
          <w:lang w:val="nl-NL"/>
        </w:rPr>
        <w:t>Boff</w:t>
      </w:r>
      <w:proofErr w:type="spellEnd"/>
      <w:r w:rsidRPr="004A7F51">
        <w:rPr>
          <w:b/>
          <w:bCs/>
          <w:lang w:val="nl-NL"/>
        </w:rPr>
        <w:t xml:space="preserve"> </w:t>
      </w:r>
      <w:r w:rsidRPr="004A7F51">
        <w:rPr>
          <w:lang w:val="nl-NL"/>
        </w:rPr>
        <w:t xml:space="preserve">– bevrijdingstheoloog uit Brazilië – in navolging van, </w:t>
      </w:r>
      <w:r w:rsidR="00273F24" w:rsidRPr="004A7F51">
        <w:rPr>
          <w:lang w:val="nl-NL"/>
        </w:rPr>
        <w:t>Jezus</w:t>
      </w:r>
      <w:r w:rsidR="00273F24" w:rsidRPr="004A7F51">
        <w:rPr>
          <w:rStyle w:val="Nadruk"/>
          <w:b/>
          <w:bCs/>
          <w:lang w:val="nl-NL"/>
        </w:rPr>
        <w:t xml:space="preserve"> </w:t>
      </w:r>
      <w:r w:rsidR="00273F24" w:rsidRPr="00273F24">
        <w:rPr>
          <w:rStyle w:val="Nadruk"/>
          <w:bCs/>
          <w:i w:val="0"/>
          <w:lang w:val="nl-NL"/>
        </w:rPr>
        <w:t>(en van Zijn God!)</w:t>
      </w:r>
      <w:r w:rsidR="00273F24">
        <w:rPr>
          <w:rStyle w:val="Nadruk"/>
          <w:b/>
          <w:bCs/>
          <w:lang w:val="nl-NL"/>
        </w:rPr>
        <w:t xml:space="preserve"> </w:t>
      </w:r>
      <w:r w:rsidR="00273F24" w:rsidRPr="004A7F51">
        <w:rPr>
          <w:rStyle w:val="Nadruk"/>
          <w:b/>
          <w:bCs/>
          <w:lang w:val="nl-NL"/>
        </w:rPr>
        <w:t>de radicale optie voor de armen</w:t>
      </w:r>
      <w:r w:rsidR="00273F24" w:rsidRPr="004A7F51">
        <w:rPr>
          <w:lang w:val="nl-NL"/>
        </w:rPr>
        <w:t xml:space="preserve">. Nu het duidelijk is dat extreme armoede nog steeds toeneemt </w:t>
      </w:r>
      <w:r w:rsidRPr="004A7F51">
        <w:rPr>
          <w:lang w:val="nl-NL"/>
        </w:rPr>
        <w:t xml:space="preserve">wereldwijd, kan zwijgen geen optie </w:t>
      </w:r>
      <w:r w:rsidR="00151B42">
        <w:rPr>
          <w:lang w:val="nl-NL"/>
        </w:rPr>
        <w:t xml:space="preserve">zijn </w:t>
      </w:r>
      <w:r w:rsidRPr="004A7F51">
        <w:rPr>
          <w:lang w:val="nl-NL"/>
        </w:rPr>
        <w:t>en afzi</w:t>
      </w:r>
      <w:r w:rsidR="00151B42">
        <w:rPr>
          <w:lang w:val="nl-NL"/>
        </w:rPr>
        <w:t>jdigheid geen levenshouding van een christen</w:t>
      </w:r>
      <w:r w:rsidRPr="004A7F51">
        <w:rPr>
          <w:lang w:val="nl-NL"/>
        </w:rPr>
        <w:t>.</w:t>
      </w:r>
    </w:p>
    <w:p w:rsidR="00853F15" w:rsidRDefault="00853F15" w:rsidP="005C3787">
      <w:pPr>
        <w:jc w:val="both"/>
        <w:rPr>
          <w:rFonts w:ascii="Times New Roman" w:hAnsi="Times New Roman" w:cs="Times New Roman"/>
          <w:sz w:val="24"/>
          <w:szCs w:val="24"/>
        </w:rPr>
      </w:pPr>
      <w:r>
        <w:rPr>
          <w:rFonts w:ascii="Times New Roman" w:hAnsi="Times New Roman" w:cs="Times New Roman"/>
          <w:sz w:val="24"/>
          <w:szCs w:val="24"/>
        </w:rPr>
        <w:t>Om dit alles te illustreren en te actualiseren drie teksten in bijlage:</w:t>
      </w:r>
    </w:p>
    <w:p w:rsidR="00853F15" w:rsidRDefault="00853F15" w:rsidP="00853F15">
      <w:pPr>
        <w:pStyle w:val="Lijstalinea"/>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‘Wij zijn woedend over armoede’ – een pamflet van Eric Vlaminck en Jos </w:t>
      </w:r>
      <w:proofErr w:type="spellStart"/>
      <w:r>
        <w:rPr>
          <w:rFonts w:ascii="Times New Roman" w:hAnsi="Times New Roman" w:cs="Times New Roman"/>
          <w:sz w:val="24"/>
          <w:szCs w:val="24"/>
        </w:rPr>
        <w:t>Geysels</w:t>
      </w:r>
      <w:proofErr w:type="spellEnd"/>
      <w:r>
        <w:rPr>
          <w:rFonts w:ascii="Times New Roman" w:hAnsi="Times New Roman" w:cs="Times New Roman"/>
          <w:sz w:val="24"/>
          <w:szCs w:val="24"/>
        </w:rPr>
        <w:t xml:space="preserve"> – onderschreven door een aantal prominenten uit Vlaanderen.</w:t>
      </w:r>
      <w:r w:rsidR="00ED0CF9">
        <w:rPr>
          <w:rFonts w:ascii="Times New Roman" w:hAnsi="Times New Roman" w:cs="Times New Roman"/>
          <w:sz w:val="24"/>
          <w:szCs w:val="24"/>
        </w:rPr>
        <w:t xml:space="preserve"> Helaas… niemand daarbij uit de Vlaamse Kerk.</w:t>
      </w:r>
    </w:p>
    <w:p w:rsidR="00853F15" w:rsidRDefault="00853F15" w:rsidP="00853F15">
      <w:pPr>
        <w:pStyle w:val="Lijstaline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Belangrijk nieuws vanuit de Amazonesynode in Rome: ‘Bisschoppen uit Amazoneregio sluiten Catacombenpact’ – </w:t>
      </w:r>
      <w:proofErr w:type="spellStart"/>
      <w:r>
        <w:rPr>
          <w:rFonts w:ascii="Times New Roman" w:hAnsi="Times New Roman" w:cs="Times New Roman"/>
          <w:sz w:val="24"/>
          <w:szCs w:val="24"/>
        </w:rPr>
        <w:t>Kerknet</w:t>
      </w:r>
      <w:proofErr w:type="spellEnd"/>
      <w:r>
        <w:rPr>
          <w:rFonts w:ascii="Times New Roman" w:hAnsi="Times New Roman" w:cs="Times New Roman"/>
          <w:sz w:val="24"/>
          <w:szCs w:val="24"/>
        </w:rPr>
        <w:t xml:space="preserve"> – 20 oktober 2019.</w:t>
      </w:r>
    </w:p>
    <w:p w:rsidR="00ED0CF9" w:rsidRDefault="00ED0CF9" w:rsidP="00ED0CF9">
      <w:pPr>
        <w:pStyle w:val="Normaalweb"/>
        <w:jc w:val="both"/>
      </w:pPr>
      <w:r w:rsidRPr="00ED0CF9">
        <w:rPr>
          <w:i/>
        </w:rPr>
        <w:t xml:space="preserve">Zondag 20 oktober is een rustdag. Toch staan een 40-tal bisschoppen en een veelvoud aan andere deelnemers aan de synode al om 5 uur 's </w:t>
      </w:r>
      <w:proofErr w:type="spellStart"/>
      <w:r w:rsidRPr="00ED0CF9">
        <w:rPr>
          <w:i/>
        </w:rPr>
        <w:t>ochtens</w:t>
      </w:r>
      <w:proofErr w:type="spellEnd"/>
      <w:r w:rsidRPr="00ED0CF9">
        <w:rPr>
          <w:i/>
        </w:rPr>
        <w:t xml:space="preserve"> op en nemen de bus naar de Catacomben van </w:t>
      </w:r>
      <w:proofErr w:type="spellStart"/>
      <w:r w:rsidRPr="00ED0CF9">
        <w:rPr>
          <w:i/>
        </w:rPr>
        <w:t>Domitilla</w:t>
      </w:r>
      <w:proofErr w:type="spellEnd"/>
      <w:r w:rsidRPr="00ED0CF9">
        <w:rPr>
          <w:i/>
        </w:rPr>
        <w:t xml:space="preserve">, even buiten Rome. In die catacomben, waar de eerste christenen samenkwamen om te bidden en ook hun doden begroeven, vindt een viering plaats ter herdenking van het Catacombenpact uit 1965. Na de viering ondertekenen de aanwezigen een nieuw catacombenpact. Eén van hen is de Vlaamse bisschop </w:t>
      </w:r>
      <w:r w:rsidRPr="00ED0CF9">
        <w:rPr>
          <w:rStyle w:val="Zwaar"/>
          <w:i/>
        </w:rPr>
        <w:t>Philip Dickmans.</w:t>
      </w:r>
      <w:r w:rsidRPr="00ED0CF9">
        <w:rPr>
          <w:i/>
        </w:rPr>
        <w:t xml:space="preserve"> </w:t>
      </w:r>
      <w:r>
        <w:t xml:space="preserve">(uit ‘Amazonesynode van dag tot dag’ – Blog op </w:t>
      </w:r>
      <w:proofErr w:type="spellStart"/>
      <w:r>
        <w:t>Kerknet</w:t>
      </w:r>
      <w:proofErr w:type="spellEnd"/>
      <w:r>
        <w:t>)</w:t>
      </w:r>
    </w:p>
    <w:p w:rsidR="00853F15" w:rsidRPr="00853F15" w:rsidRDefault="00853F15" w:rsidP="00853F15">
      <w:pPr>
        <w:pStyle w:val="Lijstalinea"/>
        <w:numPr>
          <w:ilvl w:val="0"/>
          <w:numId w:val="1"/>
        </w:numPr>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Een achterliggend document: ‘Catacombenpact uit 1965 herleeft. Wat stond erin?</w:t>
      </w:r>
      <w:r w:rsidR="00ED0CF9">
        <w:rPr>
          <w:rFonts w:ascii="Times New Roman" w:hAnsi="Times New Roman" w:cs="Times New Roman"/>
          <w:sz w:val="24"/>
          <w:szCs w:val="24"/>
        </w:rPr>
        <w:t>’</w:t>
      </w:r>
      <w:r>
        <w:rPr>
          <w:rFonts w:ascii="Times New Roman" w:hAnsi="Times New Roman" w:cs="Times New Roman"/>
          <w:sz w:val="24"/>
          <w:szCs w:val="24"/>
        </w:rPr>
        <w:t xml:space="preserve"> – </w:t>
      </w:r>
      <w:proofErr w:type="spellStart"/>
      <w:r>
        <w:rPr>
          <w:rFonts w:ascii="Times New Roman" w:hAnsi="Times New Roman" w:cs="Times New Roman"/>
          <w:sz w:val="24"/>
          <w:szCs w:val="24"/>
        </w:rPr>
        <w:t>Kerknet</w:t>
      </w:r>
      <w:proofErr w:type="spellEnd"/>
      <w:r>
        <w:rPr>
          <w:rFonts w:ascii="Times New Roman" w:hAnsi="Times New Roman" w:cs="Times New Roman"/>
          <w:sz w:val="24"/>
          <w:szCs w:val="24"/>
        </w:rPr>
        <w:t xml:space="preserve"> – 22 oktober 2019.</w:t>
      </w:r>
    </w:p>
    <w:p w:rsidR="000872B5" w:rsidRPr="004A7F51" w:rsidRDefault="00715790" w:rsidP="00853F15">
      <w:pPr>
        <w:spacing w:line="240" w:lineRule="auto"/>
        <w:jc w:val="both"/>
        <w:rPr>
          <w:rFonts w:ascii="Times New Roman" w:hAnsi="Times New Roman" w:cs="Times New Roman"/>
          <w:sz w:val="24"/>
          <w:szCs w:val="24"/>
        </w:rPr>
      </w:pPr>
      <w:r>
        <w:rPr>
          <w:rFonts w:ascii="Times New Roman" w:hAnsi="Times New Roman" w:cs="Times New Roman"/>
          <w:sz w:val="24"/>
          <w:szCs w:val="24"/>
        </w:rPr>
        <w:t>Bemerk: d</w:t>
      </w:r>
      <w:r w:rsidR="000872B5" w:rsidRPr="004A7F51">
        <w:rPr>
          <w:rFonts w:ascii="Times New Roman" w:hAnsi="Times New Roman" w:cs="Times New Roman"/>
          <w:sz w:val="24"/>
          <w:szCs w:val="24"/>
        </w:rPr>
        <w:t>e inspiratie voor het orig</w:t>
      </w:r>
      <w:r w:rsidR="000872B5">
        <w:rPr>
          <w:rFonts w:ascii="Times New Roman" w:hAnsi="Times New Roman" w:cs="Times New Roman"/>
          <w:sz w:val="24"/>
          <w:szCs w:val="24"/>
        </w:rPr>
        <w:t>inele 'Catacombenp</w:t>
      </w:r>
      <w:r w:rsidR="000872B5" w:rsidRPr="004A7F51">
        <w:rPr>
          <w:rFonts w:ascii="Times New Roman" w:hAnsi="Times New Roman" w:cs="Times New Roman"/>
          <w:sz w:val="24"/>
          <w:szCs w:val="24"/>
        </w:rPr>
        <w:t xml:space="preserve">act' komt uit Vlaanderen! Dom Helder </w:t>
      </w:r>
      <w:proofErr w:type="spellStart"/>
      <w:r w:rsidR="000872B5" w:rsidRPr="004A7F51">
        <w:rPr>
          <w:rFonts w:ascii="Times New Roman" w:hAnsi="Times New Roman" w:cs="Times New Roman"/>
          <w:sz w:val="24"/>
          <w:szCs w:val="24"/>
        </w:rPr>
        <w:t>Camara</w:t>
      </w:r>
      <w:proofErr w:type="spellEnd"/>
      <w:r w:rsidR="000872B5" w:rsidRPr="004A7F51">
        <w:rPr>
          <w:rFonts w:ascii="Times New Roman" w:hAnsi="Times New Roman" w:cs="Times New Roman"/>
          <w:sz w:val="24"/>
          <w:szCs w:val="24"/>
        </w:rPr>
        <w:t xml:space="preserve"> haalde de mo</w:t>
      </w:r>
      <w:r w:rsidR="00853F15">
        <w:rPr>
          <w:rFonts w:ascii="Times New Roman" w:hAnsi="Times New Roman" w:cs="Times New Roman"/>
          <w:sz w:val="24"/>
          <w:szCs w:val="24"/>
        </w:rPr>
        <w:t xml:space="preserve">sterd en het initiatief bij </w:t>
      </w:r>
      <w:proofErr w:type="spellStart"/>
      <w:r w:rsidR="000872B5" w:rsidRPr="00853F15">
        <w:rPr>
          <w:rFonts w:ascii="Times New Roman" w:hAnsi="Times New Roman" w:cs="Times New Roman"/>
          <w:b/>
          <w:sz w:val="24"/>
          <w:szCs w:val="24"/>
        </w:rPr>
        <w:t>Cardijn</w:t>
      </w:r>
      <w:proofErr w:type="spellEnd"/>
      <w:r w:rsidR="000872B5" w:rsidRPr="00853F15">
        <w:rPr>
          <w:rFonts w:ascii="Times New Roman" w:hAnsi="Times New Roman" w:cs="Times New Roman"/>
          <w:b/>
          <w:sz w:val="24"/>
          <w:szCs w:val="24"/>
        </w:rPr>
        <w:t>.</w:t>
      </w:r>
      <w:r w:rsidR="000872B5" w:rsidRPr="004A7F51">
        <w:rPr>
          <w:rFonts w:ascii="Times New Roman" w:hAnsi="Times New Roman" w:cs="Times New Roman"/>
          <w:sz w:val="24"/>
          <w:szCs w:val="24"/>
        </w:rPr>
        <w:t xml:space="preserve"> Zie de (verschillende) </w:t>
      </w:r>
      <w:proofErr w:type="spellStart"/>
      <w:r w:rsidR="000872B5" w:rsidRPr="004A7F51">
        <w:rPr>
          <w:rFonts w:ascii="Times New Roman" w:hAnsi="Times New Roman" w:cs="Times New Roman"/>
          <w:sz w:val="24"/>
          <w:szCs w:val="24"/>
        </w:rPr>
        <w:t>posts</w:t>
      </w:r>
      <w:proofErr w:type="spellEnd"/>
      <w:r w:rsidR="000872B5" w:rsidRPr="004A7F51">
        <w:rPr>
          <w:rFonts w:ascii="Times New Roman" w:hAnsi="Times New Roman" w:cs="Times New Roman"/>
          <w:sz w:val="24"/>
          <w:szCs w:val="24"/>
        </w:rPr>
        <w:t xml:space="preserve"> van Stefan </w:t>
      </w:r>
      <w:proofErr w:type="spellStart"/>
      <w:r w:rsidR="000872B5" w:rsidRPr="004A7F51">
        <w:rPr>
          <w:rFonts w:ascii="Times New Roman" w:hAnsi="Times New Roman" w:cs="Times New Roman"/>
          <w:sz w:val="24"/>
          <w:szCs w:val="24"/>
        </w:rPr>
        <w:t>Gigazc</w:t>
      </w:r>
      <w:proofErr w:type="spellEnd"/>
      <w:r w:rsidR="000872B5" w:rsidRPr="004A7F51">
        <w:rPr>
          <w:rFonts w:ascii="Times New Roman" w:hAnsi="Times New Roman" w:cs="Times New Roman"/>
          <w:sz w:val="24"/>
          <w:szCs w:val="24"/>
        </w:rPr>
        <w:t xml:space="preserve">, theoloog en onderzoeker </w:t>
      </w:r>
      <w:hyperlink r:id="rId5" w:history="1">
        <w:r w:rsidR="000872B5" w:rsidRPr="004A7F51">
          <w:rPr>
            <w:rStyle w:val="Hyperlink"/>
            <w:rFonts w:ascii="Times New Roman" w:hAnsi="Times New Roman" w:cs="Times New Roman"/>
            <w:sz w:val="24"/>
            <w:szCs w:val="24"/>
          </w:rPr>
          <w:t>http://www.cardijnresearch.org/2019/10/cardijn-and-pact-of-catacombs.html</w:t>
        </w:r>
      </w:hyperlink>
      <w:r w:rsidR="000872B5" w:rsidRPr="004A7F51">
        <w:rPr>
          <w:rFonts w:ascii="Times New Roman" w:hAnsi="Times New Roman" w:cs="Times New Roman"/>
          <w:sz w:val="24"/>
          <w:szCs w:val="24"/>
        </w:rPr>
        <w:t xml:space="preserve"> (reactie van Jan Kint op </w:t>
      </w:r>
      <w:proofErr w:type="spellStart"/>
      <w:r w:rsidR="000872B5" w:rsidRPr="004A7F51">
        <w:rPr>
          <w:rFonts w:ascii="Times New Roman" w:hAnsi="Times New Roman" w:cs="Times New Roman"/>
          <w:sz w:val="24"/>
          <w:szCs w:val="24"/>
        </w:rPr>
        <w:t>Kerknet</w:t>
      </w:r>
      <w:proofErr w:type="spellEnd"/>
      <w:r w:rsidR="000872B5" w:rsidRPr="004A7F51">
        <w:rPr>
          <w:rFonts w:ascii="Times New Roman" w:hAnsi="Times New Roman" w:cs="Times New Roman"/>
          <w:sz w:val="24"/>
          <w:szCs w:val="24"/>
        </w:rPr>
        <w:t xml:space="preserve"> – 22 okt. 2019)</w:t>
      </w:r>
    </w:p>
    <w:p w:rsidR="004A7F51" w:rsidRDefault="004A7F51">
      <w:pPr>
        <w:rPr>
          <w:sz w:val="24"/>
          <w:szCs w:val="24"/>
        </w:rPr>
      </w:pPr>
    </w:p>
    <w:p w:rsidR="001B31AD" w:rsidRPr="001B31AD" w:rsidRDefault="001B31AD" w:rsidP="001B31AD">
      <w:pPr>
        <w:jc w:val="right"/>
        <w:rPr>
          <w:rFonts w:ascii="Times New Roman" w:hAnsi="Times New Roman" w:cs="Times New Roman"/>
          <w:sz w:val="24"/>
          <w:szCs w:val="24"/>
        </w:rPr>
      </w:pPr>
      <w:r w:rsidRPr="001B31AD">
        <w:rPr>
          <w:rFonts w:ascii="Times New Roman" w:hAnsi="Times New Roman" w:cs="Times New Roman"/>
          <w:sz w:val="24"/>
          <w:szCs w:val="24"/>
        </w:rPr>
        <w:t xml:space="preserve">Samenstelling: geert </w:t>
      </w:r>
      <w:proofErr w:type="spellStart"/>
      <w:r w:rsidRPr="001B31AD">
        <w:rPr>
          <w:rFonts w:ascii="Times New Roman" w:hAnsi="Times New Roman" w:cs="Times New Roman"/>
          <w:sz w:val="24"/>
          <w:szCs w:val="24"/>
        </w:rPr>
        <w:t>dedecker</w:t>
      </w:r>
      <w:proofErr w:type="spellEnd"/>
    </w:p>
    <w:sectPr w:rsidR="001B31AD" w:rsidRPr="001B31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1D2FC2"/>
    <w:multiLevelType w:val="hybridMultilevel"/>
    <w:tmpl w:val="63505968"/>
    <w:lvl w:ilvl="0" w:tplc="12ACA660">
      <w:numFmt w:val="bullet"/>
      <w:lvlText w:val=""/>
      <w:lvlJc w:val="left"/>
      <w:pPr>
        <w:ind w:left="720" w:hanging="360"/>
      </w:pPr>
      <w:rPr>
        <w:rFonts w:ascii="Symbol" w:eastAsiaTheme="minorHAns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F51"/>
    <w:rsid w:val="000872B5"/>
    <w:rsid w:val="00151B42"/>
    <w:rsid w:val="001B31AD"/>
    <w:rsid w:val="00273F24"/>
    <w:rsid w:val="003623E0"/>
    <w:rsid w:val="004A7F51"/>
    <w:rsid w:val="005C3787"/>
    <w:rsid w:val="006D2F41"/>
    <w:rsid w:val="00715790"/>
    <w:rsid w:val="00853F15"/>
    <w:rsid w:val="00874CBB"/>
    <w:rsid w:val="00B85400"/>
    <w:rsid w:val="00D53FC1"/>
    <w:rsid w:val="00ED0CF9"/>
    <w:rsid w:val="00FC6D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49592-E8ED-46CD-8BE1-EE35093B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A7F51"/>
    <w:rPr>
      <w:color w:val="0563C1" w:themeColor="hyperlink"/>
      <w:u w:val="single"/>
    </w:rPr>
  </w:style>
  <w:style w:type="character" w:styleId="Nadruk">
    <w:name w:val="Emphasis"/>
    <w:basedOn w:val="Standaardalinea-lettertype"/>
    <w:uiPriority w:val="20"/>
    <w:qFormat/>
    <w:rsid w:val="004A7F51"/>
    <w:rPr>
      <w:i/>
      <w:iCs/>
    </w:rPr>
  </w:style>
  <w:style w:type="paragraph" w:styleId="Normaalweb">
    <w:name w:val="Normal (Web)"/>
    <w:basedOn w:val="Standaard"/>
    <w:uiPriority w:val="99"/>
    <w:semiHidden/>
    <w:unhideWhenUsed/>
    <w:rsid w:val="004A7F51"/>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4A7F51"/>
    <w:rPr>
      <w:b/>
      <w:bCs/>
    </w:rPr>
  </w:style>
  <w:style w:type="paragraph" w:styleId="Lijstalinea">
    <w:name w:val="List Paragraph"/>
    <w:basedOn w:val="Standaard"/>
    <w:uiPriority w:val="34"/>
    <w:qFormat/>
    <w:rsid w:val="00853F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478346">
      <w:bodyDiv w:val="1"/>
      <w:marLeft w:val="0"/>
      <w:marRight w:val="0"/>
      <w:marTop w:val="0"/>
      <w:marBottom w:val="0"/>
      <w:divBdr>
        <w:top w:val="none" w:sz="0" w:space="0" w:color="auto"/>
        <w:left w:val="none" w:sz="0" w:space="0" w:color="auto"/>
        <w:bottom w:val="none" w:sz="0" w:space="0" w:color="auto"/>
        <w:right w:val="none" w:sz="0" w:space="0" w:color="auto"/>
      </w:divBdr>
      <w:divsChild>
        <w:div w:id="956639770">
          <w:marLeft w:val="0"/>
          <w:marRight w:val="0"/>
          <w:marTop w:val="300"/>
          <w:marBottom w:val="0"/>
          <w:divBdr>
            <w:top w:val="none" w:sz="0" w:space="0" w:color="auto"/>
            <w:left w:val="none" w:sz="0" w:space="0" w:color="auto"/>
            <w:bottom w:val="none" w:sz="0" w:space="0" w:color="auto"/>
            <w:right w:val="none" w:sz="0" w:space="0" w:color="auto"/>
          </w:divBdr>
          <w:divsChild>
            <w:div w:id="174153829">
              <w:marLeft w:val="0"/>
              <w:marRight w:val="0"/>
              <w:marTop w:val="0"/>
              <w:marBottom w:val="0"/>
              <w:divBdr>
                <w:top w:val="none" w:sz="0" w:space="0" w:color="auto"/>
                <w:left w:val="none" w:sz="0" w:space="0" w:color="auto"/>
                <w:bottom w:val="none" w:sz="0" w:space="0" w:color="auto"/>
                <w:right w:val="none" w:sz="0" w:space="0" w:color="auto"/>
              </w:divBdr>
              <w:divsChild>
                <w:div w:id="2015762854">
                  <w:marLeft w:val="0"/>
                  <w:marRight w:val="-3600"/>
                  <w:marTop w:val="0"/>
                  <w:marBottom w:val="0"/>
                  <w:divBdr>
                    <w:top w:val="none" w:sz="0" w:space="0" w:color="auto"/>
                    <w:left w:val="none" w:sz="0" w:space="0" w:color="auto"/>
                    <w:bottom w:val="none" w:sz="0" w:space="0" w:color="auto"/>
                    <w:right w:val="none" w:sz="0" w:space="0" w:color="auto"/>
                  </w:divBdr>
                  <w:divsChild>
                    <w:div w:id="630523547">
                      <w:marLeft w:val="2700"/>
                      <w:marRight w:val="3825"/>
                      <w:marTop w:val="0"/>
                      <w:marBottom w:val="540"/>
                      <w:divBdr>
                        <w:top w:val="none" w:sz="0" w:space="0" w:color="auto"/>
                        <w:left w:val="none" w:sz="0" w:space="0" w:color="auto"/>
                        <w:bottom w:val="none" w:sz="0" w:space="0" w:color="auto"/>
                        <w:right w:val="none" w:sz="0" w:space="0" w:color="auto"/>
                      </w:divBdr>
                      <w:divsChild>
                        <w:div w:id="48843969">
                          <w:marLeft w:val="0"/>
                          <w:marRight w:val="0"/>
                          <w:marTop w:val="0"/>
                          <w:marBottom w:val="0"/>
                          <w:divBdr>
                            <w:top w:val="none" w:sz="0" w:space="0" w:color="auto"/>
                            <w:left w:val="none" w:sz="0" w:space="0" w:color="auto"/>
                            <w:bottom w:val="none" w:sz="0" w:space="0" w:color="auto"/>
                            <w:right w:val="none" w:sz="0" w:space="0" w:color="auto"/>
                          </w:divBdr>
                          <w:divsChild>
                            <w:div w:id="50359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rdijnresearch.org/2019/10/cardijn-and-pact-of-catacombs.htm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577</Words>
  <Characters>3178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87</cp:revision>
  <dcterms:created xsi:type="dcterms:W3CDTF">2019-10-22T18:17:00Z</dcterms:created>
  <dcterms:modified xsi:type="dcterms:W3CDTF">2019-10-22T19:59:00Z</dcterms:modified>
</cp:coreProperties>
</file>