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CF6" w:rsidRPr="00663392" w:rsidRDefault="008A3CF6" w:rsidP="008A3CF6">
      <w:pPr>
        <w:pBdr>
          <w:top w:val="single" w:sz="4" w:space="1" w:color="auto"/>
          <w:left w:val="single" w:sz="4" w:space="4" w:color="auto"/>
          <w:bottom w:val="single" w:sz="4" w:space="1" w:color="auto"/>
          <w:right w:val="single" w:sz="4" w:space="4" w:color="auto"/>
        </w:pBdr>
        <w:jc w:val="center"/>
        <w:rPr>
          <w:b/>
          <w:sz w:val="28"/>
          <w:szCs w:val="28"/>
        </w:rPr>
      </w:pPr>
      <w:bookmarkStart w:id="0" w:name="_GoBack"/>
      <w:bookmarkEnd w:id="0"/>
      <w:r w:rsidRPr="00663392">
        <w:rPr>
          <w:b/>
          <w:sz w:val="28"/>
          <w:szCs w:val="28"/>
        </w:rPr>
        <w:t>Vierde Zondag in de Veertigdagentijd - A          19 maart</w:t>
      </w:r>
      <w:r w:rsidRPr="00663392">
        <w:rPr>
          <w:rFonts w:cs="Calibri Light"/>
          <w:b/>
          <w:bCs/>
          <w:sz w:val="28"/>
          <w:szCs w:val="28"/>
        </w:rPr>
        <w:t xml:space="preserve"> 2023</w:t>
      </w:r>
    </w:p>
    <w:p w:rsidR="008A3CF6" w:rsidRPr="00663392" w:rsidRDefault="008A3CF6" w:rsidP="008A3CF6">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sidRPr="00663392">
        <w:rPr>
          <w:rFonts w:cs="Calibri Light"/>
          <w:b/>
          <w:bCs/>
          <w:sz w:val="28"/>
          <w:szCs w:val="28"/>
        </w:rPr>
        <w:t>Evangelie: Johannes 9, 1-41</w:t>
      </w:r>
    </w:p>
    <w:p w:rsidR="008A3CF6" w:rsidRPr="00663392" w:rsidRDefault="008A3CF6" w:rsidP="008A3CF6">
      <w:pPr>
        <w:spacing w:after="0" w:line="240" w:lineRule="auto"/>
        <w:jc w:val="both"/>
        <w:rPr>
          <w:rFonts w:cs="Calibri Light"/>
          <w:sz w:val="24"/>
          <w:szCs w:val="24"/>
        </w:rPr>
      </w:pPr>
    </w:p>
    <w:p w:rsidR="008A3CF6" w:rsidRPr="00663392" w:rsidRDefault="008A3CF6" w:rsidP="008A3CF6">
      <w:pPr>
        <w:spacing w:after="0" w:line="240" w:lineRule="auto"/>
        <w:jc w:val="both"/>
        <w:rPr>
          <w:rFonts w:cs="Calibri Light"/>
          <w:b/>
          <w:sz w:val="24"/>
          <w:szCs w:val="24"/>
        </w:rPr>
      </w:pPr>
      <w:r w:rsidRPr="00663392">
        <w:rPr>
          <w:rFonts w:cs="Calibri Light"/>
          <w:b/>
          <w:sz w:val="24"/>
          <w:szCs w:val="24"/>
        </w:rPr>
        <w:t>Wat zegt</w:t>
      </w:r>
      <w:r w:rsidRPr="00663392">
        <w:rPr>
          <w:rStyle w:val="Voetnootmarkering"/>
          <w:rFonts w:cs="Calibri Light"/>
          <w:b/>
          <w:sz w:val="24"/>
          <w:szCs w:val="24"/>
        </w:rPr>
        <w:footnoteReference w:id="1"/>
      </w:r>
      <w:r w:rsidRPr="00663392">
        <w:rPr>
          <w:rFonts w:cs="Calibri Light"/>
          <w:b/>
          <w:sz w:val="24"/>
          <w:szCs w:val="24"/>
        </w:rPr>
        <w:t xml:space="preserve"> Mgr. Romero ons op deze zondag?</w:t>
      </w:r>
    </w:p>
    <w:p w:rsidR="008A3CF6" w:rsidRPr="00663392" w:rsidRDefault="008A3CF6" w:rsidP="008A3CF6">
      <w:pPr>
        <w:spacing w:before="120" w:after="0" w:line="240" w:lineRule="auto"/>
        <w:jc w:val="both"/>
        <w:rPr>
          <w:rFonts w:cs="Calibri Light"/>
          <w:sz w:val="24"/>
          <w:szCs w:val="24"/>
        </w:rPr>
      </w:pPr>
      <w:r w:rsidRPr="00663392">
        <w:rPr>
          <w:rFonts w:cs="Calibri Light"/>
          <w:sz w:val="24"/>
          <w:szCs w:val="24"/>
        </w:rPr>
        <w:t xml:space="preserve">Mede vanuit de eerste lezing (1Sam. 16, 1b.6-7. 10-13a – David tot koning gezalfd) spreekt Mgr. Romero vandaag </w:t>
      </w:r>
      <w:r w:rsidRPr="00663392">
        <w:rPr>
          <w:rFonts w:cs="Calibri Light"/>
          <w:b/>
          <w:sz w:val="24"/>
          <w:szCs w:val="24"/>
        </w:rPr>
        <w:t>over het doopsel als onze fundamentele roeping.</w:t>
      </w:r>
      <w:r w:rsidRPr="00663392">
        <w:rPr>
          <w:rFonts w:cs="Calibri Light"/>
          <w:sz w:val="24"/>
          <w:szCs w:val="24"/>
        </w:rPr>
        <w:t xml:space="preserve"> Het evangelie van deze zondag verwijst volgens hem naar </w:t>
      </w:r>
      <w:r w:rsidRPr="00663392">
        <w:rPr>
          <w:rFonts w:cs="Calibri Light"/>
          <w:b/>
          <w:sz w:val="24"/>
          <w:szCs w:val="24"/>
        </w:rPr>
        <w:t>het doopsel als participatie aan het leven van God</w:t>
      </w:r>
      <w:r w:rsidRPr="00663392">
        <w:rPr>
          <w:rFonts w:cs="Calibri Light"/>
          <w:sz w:val="24"/>
          <w:szCs w:val="24"/>
        </w:rPr>
        <w:t xml:space="preserve">, en hij vestigt daarbij ook de aandacht op </w:t>
      </w:r>
      <w:r w:rsidRPr="00663392">
        <w:rPr>
          <w:rFonts w:cs="Calibri Light"/>
          <w:b/>
          <w:sz w:val="24"/>
          <w:szCs w:val="24"/>
        </w:rPr>
        <w:t>het feit dat het doopsel noodzakelijk en onvermijdelijk altijd een conflict en een crisissituatie veroorzaakt tussen de gedoopte en de maatschappij waarin hij leeft.</w:t>
      </w:r>
      <w:r w:rsidRPr="00663392">
        <w:rPr>
          <w:rFonts w:cs="Calibri Light"/>
          <w:sz w:val="24"/>
          <w:szCs w:val="24"/>
        </w:rPr>
        <w:t xml:space="preserve">  </w:t>
      </w:r>
    </w:p>
    <w:p w:rsidR="008A3CF6" w:rsidRPr="00663392" w:rsidRDefault="008A3CF6" w:rsidP="008A3CF6">
      <w:pPr>
        <w:spacing w:before="120" w:after="0" w:line="240" w:lineRule="auto"/>
        <w:jc w:val="both"/>
        <w:rPr>
          <w:rFonts w:cs="Calibri Light"/>
          <w:sz w:val="24"/>
          <w:szCs w:val="24"/>
        </w:rPr>
      </w:pPr>
      <w:r w:rsidRPr="00663392">
        <w:rPr>
          <w:rFonts w:cs="Calibri Light"/>
          <w:i/>
          <w:iCs/>
          <w:sz w:val="24"/>
          <w:szCs w:val="24"/>
        </w:rPr>
        <w:t xml:space="preserve">"Volgens de commentatoren staat de evangelist Johannes in het evangelieverhaal van vandaag, via de gebaren waarmee Jezus de blindgeborene geneest, stil bij de rituelen van ons doopsel. U weet dat het evangelie vele jaren na de dood van Jezus is geschreven, toen de christelijke gemeenschappen zich over het leven van Christus bezonnen in het licht van hun toenmalige liturgie, hun prediking en hun overwegingen. </w:t>
      </w:r>
      <w:r w:rsidRPr="00663392">
        <w:rPr>
          <w:rFonts w:cs="Calibri Light"/>
          <w:b/>
          <w:i/>
          <w:iCs/>
          <w:sz w:val="24"/>
          <w:szCs w:val="24"/>
        </w:rPr>
        <w:t xml:space="preserve">Ongetwijfeld vond Johannes in de  gestalte van een blinde die van Jezus het licht ontvangt de voorafbeelding van een gedoopte, en in de gebaren waarmee dat gebeurt - het speeksel, de zalving, het gezonden worden naar het badhuis van </w:t>
      </w:r>
      <w:proofErr w:type="spellStart"/>
      <w:r w:rsidRPr="00663392">
        <w:rPr>
          <w:rFonts w:cs="Calibri Light"/>
          <w:b/>
          <w:i/>
          <w:iCs/>
          <w:sz w:val="24"/>
          <w:szCs w:val="24"/>
        </w:rPr>
        <w:t>Siloam</w:t>
      </w:r>
      <w:proofErr w:type="spellEnd"/>
      <w:r w:rsidRPr="00663392">
        <w:rPr>
          <w:rFonts w:cs="Calibri Light"/>
          <w:b/>
          <w:i/>
          <w:iCs/>
          <w:sz w:val="24"/>
          <w:szCs w:val="24"/>
        </w:rPr>
        <w:t xml:space="preserve"> – zag hij de gelegenheid om de schoonheid van een doopsel te beschrijven, met heel wat elementen van een doopritueel die van daaruit hun betekenis kregen. (...)</w:t>
      </w:r>
      <w:r w:rsidRPr="00663392">
        <w:rPr>
          <w:rFonts w:cs="Calibri Light"/>
          <w:i/>
          <w:iCs/>
          <w:sz w:val="24"/>
          <w:szCs w:val="24"/>
        </w:rPr>
        <w:t xml:space="preserve"> In het teken van het water en in de ceremoniën van het doopsel heeft Christus zelf mij gezalfd, net zoals (...) hij dat met de blindgeborene heeft gedaan, om licht te geven aan zijn ogen en vooral om hem een zeer helder inzicht te geven in zijn ziel, zodat hij de waarden van het geloof kon ontdekken. (...) Het conflict tussen de Farizeeën en de genezen blinde waarover dan verder in het evangelieverhaal verteld wordt, is daarbij zeer interessant. Denk er maar veel over na, want </w:t>
      </w:r>
      <w:r w:rsidRPr="00663392">
        <w:rPr>
          <w:rFonts w:cs="Calibri Light"/>
          <w:b/>
          <w:i/>
          <w:iCs/>
          <w:sz w:val="24"/>
          <w:szCs w:val="24"/>
        </w:rPr>
        <w:t>je vindt er perfect in uitgedrukt hoe een gedoopte voor de wereld moet zijn: hij moet getuigen van zijn doopsel, zich niet schamen voor zijn Grote Weldoener, erkennen dat hij zonder Hem geen zicht en inzicht zou hebben, en tegenover de hele wereld getuigen dat Hij die hem genezen heeft, de Zoon van God is.</w:t>
      </w:r>
      <w:r w:rsidRPr="00663392">
        <w:rPr>
          <w:rFonts w:cs="Calibri Light"/>
          <w:i/>
          <w:iCs/>
          <w:sz w:val="24"/>
          <w:szCs w:val="24"/>
        </w:rPr>
        <w:t xml:space="preserve"> (...) Dat is wat elke gedoopte moet zijn: een trouwe ‘</w:t>
      </w:r>
      <w:proofErr w:type="spellStart"/>
      <w:r w:rsidRPr="00663392">
        <w:rPr>
          <w:rFonts w:cs="Calibri Light"/>
          <w:i/>
          <w:iCs/>
          <w:sz w:val="24"/>
          <w:szCs w:val="24"/>
        </w:rPr>
        <w:t>oog-getuige</w:t>
      </w:r>
      <w:proofErr w:type="spellEnd"/>
      <w:r w:rsidRPr="00663392">
        <w:rPr>
          <w:rFonts w:cs="Calibri Light"/>
          <w:i/>
          <w:iCs/>
          <w:sz w:val="24"/>
          <w:szCs w:val="24"/>
        </w:rPr>
        <w:t xml:space="preserve">’ die zegt: ‘Ik heb het zelf allemaal gezien en ondervonden, ik ben zelf de hoofdpersoon in heel het verhaal dat ik te verkondigen heb…’ </w:t>
      </w:r>
      <w:r w:rsidRPr="00663392">
        <w:rPr>
          <w:rFonts w:cs="Calibri Light"/>
          <w:b/>
          <w:i/>
          <w:iCs/>
          <w:sz w:val="24"/>
          <w:szCs w:val="24"/>
        </w:rPr>
        <w:t>Dit maakt de moed uit en de durf van de gedoopte: hij maakt geen bezwaren om zich te durven engageren.”</w:t>
      </w:r>
    </w:p>
    <w:p w:rsidR="008A3CF6" w:rsidRPr="00663392" w:rsidRDefault="008A3CF6" w:rsidP="008A3CF6">
      <w:pPr>
        <w:spacing w:before="120" w:after="0" w:line="240" w:lineRule="auto"/>
        <w:jc w:val="both"/>
        <w:rPr>
          <w:rFonts w:cs="Calibri Light"/>
          <w:sz w:val="24"/>
          <w:szCs w:val="24"/>
        </w:rPr>
      </w:pPr>
      <w:r w:rsidRPr="00663392">
        <w:rPr>
          <w:rFonts w:cs="Calibri Light"/>
          <w:sz w:val="24"/>
          <w:szCs w:val="24"/>
        </w:rPr>
        <w:t xml:space="preserve">De meesten van ons weten niets (meer) over hun doopsel. De jongere generaties hebben  waarschijnlijk al wel wat foto’s en/of video-opnamen van dat gebeuren te zien gekregen. En er is natuurlijk ook het doopregister waarin genoteerd staat dat we op die dag en op die plaats gedoopt werden, wie onze ouders zijn en wie als peter en meter fungeerden. In landen waar geweld de gemeentehuizen vernielde, was het doopbewijs nog extra-belangrijk, omdat het soms als vervangend geboortebewijs moest dienen. Maar bijna niemand van ons heeft ook maar enige levende herinnering aan zijn of haar doopsel. </w:t>
      </w:r>
      <w:r w:rsidRPr="00663392">
        <w:rPr>
          <w:rFonts w:cs="Calibri Light"/>
          <w:b/>
          <w:sz w:val="24"/>
          <w:szCs w:val="24"/>
        </w:rPr>
        <w:t xml:space="preserve">Al de kerkelijke commentaren en </w:t>
      </w:r>
      <w:r w:rsidRPr="00663392">
        <w:rPr>
          <w:rFonts w:cs="Calibri Light"/>
          <w:b/>
          <w:sz w:val="24"/>
          <w:szCs w:val="24"/>
        </w:rPr>
        <w:lastRenderedPageBreak/>
        <w:t>alle uitleg over het doopsel lopen allemaal achter de feiten aan, want ze verwijzen op geen enkele wijze naar onze eigen persoonlijke ervaring en beleving van dat initiatiesacrament</w:t>
      </w:r>
      <w:r w:rsidRPr="00663392">
        <w:rPr>
          <w:rFonts w:cs="Calibri Light"/>
          <w:sz w:val="24"/>
          <w:szCs w:val="24"/>
        </w:rPr>
        <w:t xml:space="preserve">. </w:t>
      </w:r>
      <w:r w:rsidRPr="00663392">
        <w:rPr>
          <w:rFonts w:cs="Calibri Light"/>
          <w:b/>
          <w:sz w:val="24"/>
          <w:szCs w:val="24"/>
        </w:rPr>
        <w:t>Wanneer we dus</w:t>
      </w:r>
      <w:r w:rsidRPr="00663392">
        <w:rPr>
          <w:rFonts w:cs="Calibri Light"/>
          <w:sz w:val="24"/>
          <w:szCs w:val="24"/>
        </w:rPr>
        <w:t xml:space="preserve"> </w:t>
      </w:r>
      <w:r w:rsidRPr="00663392">
        <w:rPr>
          <w:rFonts w:cs="Calibri Light"/>
          <w:b/>
          <w:sz w:val="24"/>
          <w:szCs w:val="24"/>
        </w:rPr>
        <w:t xml:space="preserve">hier vandaag spreken over onze drievoudige missie als </w:t>
      </w:r>
      <w:proofErr w:type="spellStart"/>
      <w:r w:rsidRPr="00663392">
        <w:rPr>
          <w:rFonts w:cs="Calibri Light"/>
          <w:b/>
          <w:sz w:val="24"/>
          <w:szCs w:val="24"/>
        </w:rPr>
        <w:t>gedoopten</w:t>
      </w:r>
      <w:proofErr w:type="spellEnd"/>
      <w:r w:rsidRPr="00663392">
        <w:rPr>
          <w:rFonts w:cs="Calibri Light"/>
          <w:b/>
          <w:sz w:val="24"/>
          <w:szCs w:val="24"/>
        </w:rPr>
        <w:t>, dan wordt haast niemand van ons daarbij geraakt tot bij de wortels van zijn of haar bestaan, tot bij de eigen doopervaring.</w:t>
      </w:r>
      <w:r w:rsidRPr="00663392">
        <w:rPr>
          <w:rFonts w:cs="Calibri Light"/>
          <w:sz w:val="24"/>
          <w:szCs w:val="24"/>
        </w:rPr>
        <w:t xml:space="preserve"> Trouwens: een aantal mensen hadden eigenlijk liever helemaal niet gedoopt willen zijn, en zouden vandaag zeker die keuze niet maken, noch voor zichzelf, noch voor hun kinderen. Sommigen zouden zich zelfs liever meteen willen laten uitschrijven uit die doopregisters, en een aantal van hen heeft dat ook reeds effectief gedaan.   </w:t>
      </w:r>
    </w:p>
    <w:p w:rsidR="008A3CF6" w:rsidRPr="00663392" w:rsidRDefault="008A3CF6" w:rsidP="008A3CF6">
      <w:pPr>
        <w:spacing w:before="120" w:after="0" w:line="240" w:lineRule="auto"/>
        <w:jc w:val="both"/>
        <w:rPr>
          <w:rFonts w:cs="Calibri Light"/>
          <w:sz w:val="24"/>
          <w:szCs w:val="24"/>
        </w:rPr>
      </w:pPr>
      <w:r w:rsidRPr="00663392">
        <w:rPr>
          <w:rFonts w:cs="Calibri Light"/>
          <w:sz w:val="24"/>
          <w:szCs w:val="24"/>
        </w:rPr>
        <w:t xml:space="preserve">Vroeger werden kinderen zo vlug mogelijk na hun geboorte gedoopt, want ze hadden eens plotseling erg ziek moeten worden en sterven (toen stierven er inderdaad nog meer kleine kinderen)… </w:t>
      </w:r>
      <w:r w:rsidRPr="00663392">
        <w:rPr>
          <w:rFonts w:cs="Calibri Light"/>
          <w:b/>
          <w:sz w:val="24"/>
          <w:szCs w:val="24"/>
        </w:rPr>
        <w:t>Dat is toch hoogst merkwaardig: het doopsel werd dan gezien als een soort van heilsgarantie bij het sterven, in plaats van als een geloofsengagement ten leven hier op deze aarde</w:t>
      </w:r>
      <w:r w:rsidRPr="00663392">
        <w:rPr>
          <w:rFonts w:cs="Calibri Light"/>
          <w:sz w:val="24"/>
          <w:szCs w:val="24"/>
        </w:rPr>
        <w:t xml:space="preserve">. En toch bleven we in de Kerk het doopsel van pasgeborenen en kleine kinderen bevorderen en aanmoedigen, met eventueel een vluchtige (aangepaste) doopcatechese erbij voor de ouders (en eventueel ook voor de peter en meter). </w:t>
      </w:r>
      <w:r w:rsidRPr="00663392">
        <w:rPr>
          <w:rFonts w:cs="Calibri Light"/>
          <w:b/>
          <w:sz w:val="24"/>
          <w:szCs w:val="24"/>
        </w:rPr>
        <w:t>De doop werd aan de kinderen voltrokken, het overkwam hen, maar het was hun eigen ervaring niet.</w:t>
      </w:r>
      <w:r w:rsidRPr="00663392">
        <w:rPr>
          <w:rFonts w:cs="Calibri Light"/>
          <w:sz w:val="24"/>
          <w:szCs w:val="24"/>
        </w:rPr>
        <w:t xml:space="preserve"> In El Salvador heb ik nog geweten dat kleine kinderen na hun doop ook nog direct ‘gevormd’ werden. Later werd toch een zekere vorm van engagement mee in het sacrament opgenomen, doordat men niet langer kinderen, maar alleen nog jongeren uitnodigde tot het vormsel, met daarbij een (min of meer aangepaste) vormselcatechese. Maar ook dat gebeurde meestal op vraag/aandrang van de parochie of school - soms, in enkele gevallen, ook op uitdrukkelijke vraag van de ouders - en het gebeuren van het vormsel zelf kaderde dan ook nog in een feestelijk sociaal gebeuren met familie en vrienden, wat mee de aantrekkelijkheid ervan uitmaakte. Dus </w:t>
      </w:r>
      <w:r w:rsidRPr="00663392">
        <w:rPr>
          <w:rFonts w:cs="Calibri Light"/>
          <w:b/>
          <w:sz w:val="24"/>
          <w:szCs w:val="24"/>
        </w:rPr>
        <w:t>ook dan was het meestal niet bedoeld als een antwoord van de kerkgemeenschap op het duidelijk verlangen van jongeren om actief christen te zijn.</w:t>
      </w:r>
      <w:r w:rsidRPr="00663392">
        <w:rPr>
          <w:rFonts w:cs="Calibri Light"/>
          <w:sz w:val="24"/>
          <w:szCs w:val="24"/>
        </w:rPr>
        <w:t xml:space="preserve"> Trouwens, voor een eventuele opvolging na het vormsel, waren er meestal slechts een beperkt aantal geïnteresseerden...   </w:t>
      </w:r>
    </w:p>
    <w:p w:rsidR="008A3CF6" w:rsidRPr="00663392" w:rsidRDefault="008A3CF6" w:rsidP="008A3CF6">
      <w:pPr>
        <w:spacing w:before="120" w:after="0" w:line="240" w:lineRule="auto"/>
        <w:jc w:val="both"/>
        <w:rPr>
          <w:rFonts w:cs="Calibri Light"/>
          <w:sz w:val="24"/>
          <w:szCs w:val="24"/>
        </w:rPr>
      </w:pPr>
      <w:r w:rsidRPr="00663392">
        <w:rPr>
          <w:rFonts w:cs="Calibri Light"/>
          <w:b/>
          <w:sz w:val="24"/>
          <w:szCs w:val="24"/>
        </w:rPr>
        <w:t>Wordt het niet dringend tijd dat we vanuit onze kerkgemeenschap de betekenis van het doopsel en het vormsel (en ook van de eerste communie) helemaal zouden herzien? Indien er geen bewuste geloofservaring aan de liturgische viering van de sacramenten verbonden is, en als het daarbij niet gaat om een bewuste en persoonlijke keuze, wat betekenen die sacramenten dan?</w:t>
      </w:r>
      <w:r w:rsidRPr="00663392">
        <w:rPr>
          <w:rFonts w:cs="Calibri Light"/>
          <w:sz w:val="24"/>
          <w:szCs w:val="24"/>
        </w:rPr>
        <w:t xml:space="preserve"> Het lijkt mij een gemeenschappelijke (kerkelijke) opdracht om daar eens degelijk werk van te maken!</w:t>
      </w:r>
    </w:p>
    <w:p w:rsidR="008A3CF6" w:rsidRPr="00663392" w:rsidRDefault="008A3CF6" w:rsidP="008A3CF6">
      <w:pPr>
        <w:spacing w:before="120" w:after="0" w:line="240" w:lineRule="auto"/>
        <w:jc w:val="both"/>
        <w:rPr>
          <w:rFonts w:cs="Calibri Light"/>
          <w:sz w:val="24"/>
          <w:szCs w:val="24"/>
        </w:rPr>
      </w:pPr>
      <w:r w:rsidRPr="00663392">
        <w:rPr>
          <w:rFonts w:cs="Calibri Light"/>
          <w:sz w:val="24"/>
          <w:szCs w:val="24"/>
        </w:rPr>
        <w:t>Mgr. Romero leest het evangelieverhaal dat we kennen als het verhaal over ‘de genezing van de blindgeborene’ uitdrukkelijk vanuit de beleving van het doopsel in de eerste christelijke gemeenschappen. In zijn interpretatie van die evangelietekst zijn er verschillende aspecten die ons zoeken naar een nieuwe invulling en beleving van onze doopselervaring kunnen verhelderen en verrijken.</w:t>
      </w:r>
    </w:p>
    <w:p w:rsidR="008A3CF6" w:rsidRPr="00663392" w:rsidRDefault="008A3CF6" w:rsidP="008A3CF6">
      <w:pPr>
        <w:spacing w:before="120" w:after="0" w:line="240" w:lineRule="auto"/>
        <w:jc w:val="both"/>
        <w:rPr>
          <w:rFonts w:cs="Calibri Light"/>
          <w:sz w:val="24"/>
          <w:szCs w:val="24"/>
        </w:rPr>
      </w:pPr>
      <w:r w:rsidRPr="00663392">
        <w:rPr>
          <w:rFonts w:cs="Calibri Light"/>
          <w:sz w:val="24"/>
          <w:szCs w:val="24"/>
        </w:rPr>
        <w:t>Het gaat in de eerste plaats om het genezingsproces van iemand die niet kan zien, die het licht niet van de duisternis kan onderscheiden, want alles is donker voor zijn ogen. Een ‘blindgeborene’ dus, die stapsgewijze van zijn ‘oogziekte’ genezen wordt, die deze wondere ervaring in zijn leven verder meedraagt en verdiept, en tenslotte uitgroeit tot een trouwe ‘</w:t>
      </w:r>
      <w:proofErr w:type="spellStart"/>
      <w:r w:rsidRPr="00663392">
        <w:rPr>
          <w:rFonts w:cs="Calibri Light"/>
          <w:sz w:val="24"/>
          <w:szCs w:val="24"/>
        </w:rPr>
        <w:t>oog-getuige</w:t>
      </w:r>
      <w:proofErr w:type="spellEnd"/>
      <w:r w:rsidRPr="00663392">
        <w:rPr>
          <w:rFonts w:cs="Calibri Light"/>
          <w:sz w:val="24"/>
          <w:szCs w:val="24"/>
        </w:rPr>
        <w:t xml:space="preserve">’ van Jezus. </w:t>
      </w:r>
      <w:r w:rsidRPr="00663392">
        <w:rPr>
          <w:rFonts w:cs="Calibri Light"/>
          <w:b/>
          <w:sz w:val="24"/>
          <w:szCs w:val="24"/>
        </w:rPr>
        <w:t>Hij heeft de levenskracht van Jezus in zijn ogen en zijn ziel ervaren, en dat ‘doet hem iets’. Hij heeft Hem ‘gezien’, en kan daarna niet anders dan getuigen van Gods bevrijdende en genezende aanwezigheid die hij aan den lijve heeft mogen ervaren.</w:t>
      </w:r>
      <w:r w:rsidRPr="00663392">
        <w:rPr>
          <w:rFonts w:cs="Calibri Light"/>
          <w:sz w:val="24"/>
          <w:szCs w:val="24"/>
        </w:rPr>
        <w:t xml:space="preserve"> Mgr. Romero herkent heel wat tekens en symbolische gebaren uit de doopliturgie in het verhaal van de genezing van de blindgeborene, met name de zalving en het ondergedompeld worden </w:t>
      </w:r>
      <w:r w:rsidRPr="00663392">
        <w:rPr>
          <w:rFonts w:cs="Calibri Light"/>
          <w:sz w:val="24"/>
          <w:szCs w:val="24"/>
        </w:rPr>
        <w:lastRenderedPageBreak/>
        <w:t xml:space="preserve">in water. Jezus vraagt na de genezing ook de verdere medewerking van de man die dit gebeuren aan zich liet voltrekken: hij moet zich gaan wassen in het badhuis van de </w:t>
      </w:r>
      <w:proofErr w:type="spellStart"/>
      <w:r w:rsidRPr="00663392">
        <w:rPr>
          <w:rFonts w:cs="Calibri Light"/>
          <w:sz w:val="24"/>
          <w:szCs w:val="24"/>
        </w:rPr>
        <w:t>Siloam</w:t>
      </w:r>
      <w:proofErr w:type="spellEnd"/>
      <w:r w:rsidRPr="00663392">
        <w:rPr>
          <w:rFonts w:cs="Calibri Light"/>
          <w:sz w:val="24"/>
          <w:szCs w:val="24"/>
        </w:rPr>
        <w:t xml:space="preserve">, dat is: ‘De gezondene’. Hij moet dus bereid zijn om er zelf ook wat aan te doen. En vanuit zijn ontmoeting met Jezus gaat de man dan in de hele discussie met de farizeeën en ook met zijn eigen familie stap voor stap steeds duidelijker zien wie het is die voor hem stond, wie zijn ogen heeft bewerkt, wie met hem begaan was, wie hem leven wilde geven en hem uit de miserie (de uitsluiting) wilde halen. </w:t>
      </w:r>
      <w:r w:rsidRPr="00663392">
        <w:rPr>
          <w:rFonts w:cs="Calibri Light"/>
          <w:b/>
          <w:sz w:val="24"/>
          <w:szCs w:val="24"/>
        </w:rPr>
        <w:t>Zijn ‘geloofsbelijdenis’ groeit stelselmatig aan, totdat hij ten volle getuigt van wat en wie hij gezien heeft.</w:t>
      </w:r>
      <w:r w:rsidRPr="00663392">
        <w:rPr>
          <w:rFonts w:cs="Calibri Light"/>
          <w:sz w:val="24"/>
          <w:szCs w:val="24"/>
        </w:rPr>
        <w:t xml:space="preserve"> Niemand kan hem van dat getuigenis weerhouden, noch zijn familie die zijn weg niet wil meegaan, noch de religieuze autoriteiten van die tijd. Er is niemand die hem daarin kan tegenhouden. </w:t>
      </w:r>
      <w:r w:rsidRPr="00663392">
        <w:rPr>
          <w:rFonts w:cs="Calibri Light"/>
          <w:b/>
          <w:sz w:val="24"/>
          <w:szCs w:val="24"/>
        </w:rPr>
        <w:t xml:space="preserve">Zijn ogen zijn eens en voorgoed opengegaan. Deze intense ontmoeting met Jezus veranderde zijn hele leven, en </w:t>
      </w:r>
      <w:proofErr w:type="spellStart"/>
      <w:r w:rsidRPr="00663392">
        <w:rPr>
          <w:rFonts w:cs="Calibri Light"/>
          <w:b/>
          <w:sz w:val="24"/>
          <w:szCs w:val="24"/>
        </w:rPr>
        <w:t>dàt</w:t>
      </w:r>
      <w:proofErr w:type="spellEnd"/>
      <w:r w:rsidRPr="00663392">
        <w:rPr>
          <w:rFonts w:cs="Calibri Light"/>
          <w:b/>
          <w:sz w:val="24"/>
          <w:szCs w:val="24"/>
        </w:rPr>
        <w:t xml:space="preserve"> was zijn DOOP.</w:t>
      </w:r>
    </w:p>
    <w:p w:rsidR="008A3CF6" w:rsidRPr="00663392" w:rsidRDefault="008A3CF6" w:rsidP="008A3CF6">
      <w:pPr>
        <w:spacing w:before="120" w:after="0" w:line="240" w:lineRule="auto"/>
        <w:jc w:val="both"/>
        <w:rPr>
          <w:rFonts w:cs="Calibri Light"/>
          <w:sz w:val="24"/>
          <w:szCs w:val="24"/>
        </w:rPr>
      </w:pPr>
      <w:r w:rsidRPr="00663392">
        <w:rPr>
          <w:rFonts w:cs="Calibri Light"/>
          <w:sz w:val="24"/>
          <w:szCs w:val="24"/>
        </w:rPr>
        <w:t xml:space="preserve">Iets dergelijks moeten de eerste christenen bij hun doopsel ervaren hebben. Ze doorliepen als kandidaat-dopelingen een heel proces van ontdekking en concrete ervaring van wie die Jezus werkelijk is. Werd trouwens het Evangelie volgens Marcus niet geschreven als een soort handleiding en programma bij dat ontdekkingsproces? </w:t>
      </w:r>
      <w:r w:rsidRPr="00663392">
        <w:rPr>
          <w:rFonts w:cs="Calibri Light"/>
          <w:b/>
          <w:sz w:val="24"/>
          <w:szCs w:val="24"/>
        </w:rPr>
        <w:t>De doopleerlingen lieten toe dat Jezus naar hen toekwam, hen mocht aanspreken en aanraken. Ze leerden de wereld en het leven op een heel andere manier verstaan. Ze ontvingen het Licht in hun ogen en in hun hart</w:t>
      </w:r>
      <w:r w:rsidRPr="00663392">
        <w:rPr>
          <w:rFonts w:cs="Calibri Light"/>
          <w:sz w:val="24"/>
          <w:szCs w:val="24"/>
        </w:rPr>
        <w:t xml:space="preserve">. Het eigenlijke doopsel, in gemeenschap gevierd tijdens de nachtwake en in de Paasviering, bracht die hele ervaring in sterke tekens aanwezig. </w:t>
      </w:r>
      <w:r w:rsidRPr="00663392">
        <w:rPr>
          <w:rFonts w:cs="Calibri Light"/>
          <w:b/>
          <w:sz w:val="24"/>
          <w:szCs w:val="24"/>
        </w:rPr>
        <w:t>Ook zij werden gezalfd, ook zij lieten zich onderdompelen en gingen door het water heen. En ook zij werden zich bewust van hun verantwoordelijkheid om ooggetuigen en gezondenen te zijn.</w:t>
      </w:r>
      <w:r w:rsidRPr="00663392">
        <w:rPr>
          <w:rFonts w:cs="Calibri Light"/>
          <w:sz w:val="24"/>
          <w:szCs w:val="24"/>
        </w:rPr>
        <w:t xml:space="preserve"> </w:t>
      </w:r>
    </w:p>
    <w:p w:rsidR="008A3CF6" w:rsidRPr="00663392" w:rsidRDefault="008A3CF6" w:rsidP="008A3CF6">
      <w:pPr>
        <w:spacing w:before="120" w:after="0" w:line="240" w:lineRule="auto"/>
        <w:jc w:val="both"/>
        <w:rPr>
          <w:rFonts w:cs="Calibri Light"/>
          <w:sz w:val="24"/>
          <w:szCs w:val="24"/>
        </w:rPr>
      </w:pPr>
      <w:r w:rsidRPr="00663392">
        <w:rPr>
          <w:rFonts w:cs="Calibri Light"/>
          <w:sz w:val="24"/>
          <w:szCs w:val="24"/>
        </w:rPr>
        <w:t xml:space="preserve">Het ‘doopverhaal’ van de genezing van de blindgeborene laat ons ook zien </w:t>
      </w:r>
      <w:r w:rsidRPr="00663392">
        <w:rPr>
          <w:rFonts w:cs="Calibri Light"/>
          <w:b/>
          <w:sz w:val="24"/>
          <w:szCs w:val="24"/>
        </w:rPr>
        <w:t>dat een gedoopte  heel vlug  en haast onvermijdelijk in conflict komt met de samenleving rondom (inbegrepen de traditionele godsdienst en zijn vertegenwoordigers).</w:t>
      </w:r>
      <w:r w:rsidRPr="00663392">
        <w:rPr>
          <w:rFonts w:cs="Calibri Light"/>
          <w:sz w:val="24"/>
          <w:szCs w:val="24"/>
        </w:rPr>
        <w:t xml:space="preserve"> De familie distantieert zich van de genezen gedoopte, trekt zich terug en verbreekt de familieband met hem. De farizeeën (en met hen de autoriteiten en zij die zichzelf presenteerden als voorbeelden van de formele religieuze beleving) vallen hem aan, en beschuldigen hem zelfs van verraad tegenover God zelf, omdat hij beweert dat hij het ware gelaat van Jezus ‘gezien’ heeft. Deze man uit het ‘doopverhaal’ is als gevolg van zijn genezing echter helemaal niet bang om te getuigen van zijn geloof.</w:t>
      </w:r>
    </w:p>
    <w:p w:rsidR="008A3CF6" w:rsidRPr="00663392" w:rsidRDefault="008A3CF6" w:rsidP="008A3CF6">
      <w:pPr>
        <w:spacing w:before="120" w:after="0" w:line="240" w:lineRule="auto"/>
        <w:jc w:val="both"/>
        <w:rPr>
          <w:rFonts w:cs="Calibri Light"/>
          <w:sz w:val="24"/>
          <w:szCs w:val="24"/>
        </w:rPr>
      </w:pPr>
      <w:r w:rsidRPr="00663392">
        <w:rPr>
          <w:rFonts w:cs="Calibri Light"/>
          <w:sz w:val="24"/>
          <w:szCs w:val="24"/>
        </w:rPr>
        <w:t xml:space="preserve">Hoe moeilijk is het op vandaag om ons doopsel serieus te nemen, aangezien we daar niet de minste  persoonlijke ervaring van hebben. </w:t>
      </w:r>
      <w:r w:rsidRPr="00663392">
        <w:rPr>
          <w:rFonts w:cs="Calibri Light"/>
          <w:b/>
          <w:sz w:val="24"/>
          <w:szCs w:val="24"/>
        </w:rPr>
        <w:t>Moeten we misschien toch niet gaan denken in de richting van een tweede of een hernieuwd doopsel op volwassen leeftijd, na een heel leerproces en initiatietraject van groeiende ontmoeting met Jezus, vanuit de ervaring van de tekens van Gods Rijk die we aan den lijve en rondom ons hebben zien gebeuren, om dat alles dan ook (en pas dan!) sacramenteel te vieren in de gemeenschap?</w:t>
      </w:r>
      <w:r w:rsidRPr="00663392">
        <w:rPr>
          <w:rFonts w:cs="Calibri Light"/>
          <w:sz w:val="24"/>
          <w:szCs w:val="24"/>
        </w:rPr>
        <w:t xml:space="preserve"> Zo’n keuze en zo’n optie legt evenwel bij de kerkelijke gemeenschap een veel grotere verantwoordelijkheid tot evangelisatie dan op vandaag het geval is, zowel in het levende getuigenis als in de evangelische praxis en catechese (het kennismaken met en het ervaring opdoen van het concrete verhaal van Jezus en van God die bezig is met ons).  </w:t>
      </w:r>
    </w:p>
    <w:p w:rsidR="008A3CF6" w:rsidRPr="00663392" w:rsidRDefault="008A3CF6" w:rsidP="008A3CF6">
      <w:pPr>
        <w:spacing w:after="0" w:line="240" w:lineRule="auto"/>
        <w:jc w:val="both"/>
        <w:rPr>
          <w:rFonts w:cs="Calibri Light"/>
          <w:b/>
          <w:bCs/>
          <w:sz w:val="24"/>
          <w:szCs w:val="24"/>
        </w:rPr>
      </w:pPr>
    </w:p>
    <w:p w:rsidR="008A3CF6" w:rsidRPr="00663392" w:rsidRDefault="008A3CF6" w:rsidP="008A3CF6">
      <w:pPr>
        <w:spacing w:after="0" w:line="240" w:lineRule="auto"/>
        <w:jc w:val="both"/>
        <w:rPr>
          <w:rFonts w:cstheme="majorHAnsi"/>
          <w:b/>
          <w:bCs/>
          <w:sz w:val="24"/>
          <w:szCs w:val="24"/>
        </w:rPr>
      </w:pPr>
      <w:r w:rsidRPr="00663392">
        <w:rPr>
          <w:rFonts w:cs="Calibri Light"/>
          <w:b/>
          <w:bCs/>
          <w:sz w:val="24"/>
          <w:szCs w:val="24"/>
        </w:rPr>
        <w:t xml:space="preserve">Suggestie van vragen voor </w:t>
      </w:r>
      <w:r w:rsidRPr="00663392">
        <w:rPr>
          <w:rFonts w:cstheme="majorHAnsi"/>
          <w:b/>
          <w:bCs/>
          <w:sz w:val="24"/>
          <w:szCs w:val="24"/>
        </w:rPr>
        <w:t>bezinning en actie, persoonlijk en in onze gemeenschappen:</w:t>
      </w:r>
    </w:p>
    <w:p w:rsidR="008A3CF6" w:rsidRPr="00663392" w:rsidRDefault="008A3CF6" w:rsidP="008A3CF6">
      <w:pPr>
        <w:spacing w:after="0" w:line="240" w:lineRule="auto"/>
        <w:jc w:val="both"/>
        <w:rPr>
          <w:rFonts w:cs="Calibri Light"/>
          <w:sz w:val="24"/>
          <w:szCs w:val="24"/>
        </w:rPr>
      </w:pPr>
      <w:r w:rsidRPr="00663392">
        <w:rPr>
          <w:rFonts w:cs="Calibri Light"/>
          <w:sz w:val="24"/>
          <w:szCs w:val="24"/>
        </w:rPr>
        <w:t xml:space="preserve"> </w:t>
      </w:r>
    </w:p>
    <w:p w:rsidR="008A3CF6" w:rsidRPr="00663392" w:rsidRDefault="008A3CF6" w:rsidP="008A3CF6">
      <w:pPr>
        <w:pStyle w:val="Lijstalinea"/>
        <w:numPr>
          <w:ilvl w:val="0"/>
          <w:numId w:val="2"/>
        </w:numPr>
        <w:spacing w:after="0" w:line="240" w:lineRule="auto"/>
        <w:jc w:val="both"/>
        <w:rPr>
          <w:rFonts w:cs="Calibri Light"/>
          <w:sz w:val="24"/>
          <w:szCs w:val="24"/>
        </w:rPr>
      </w:pPr>
      <w:r w:rsidRPr="00663392">
        <w:rPr>
          <w:rFonts w:cs="Calibri Light"/>
          <w:sz w:val="24"/>
          <w:szCs w:val="24"/>
        </w:rPr>
        <w:t xml:space="preserve">Wat betekent het voor jou dat je ooit eens gedoopt bent geweest (wellicht een korte tijd na je geboorte)?  </w:t>
      </w:r>
    </w:p>
    <w:p w:rsidR="008A3CF6" w:rsidRPr="00663392" w:rsidRDefault="008A3CF6" w:rsidP="008A3CF6">
      <w:pPr>
        <w:pStyle w:val="Lijstalinea"/>
        <w:numPr>
          <w:ilvl w:val="0"/>
          <w:numId w:val="2"/>
        </w:numPr>
        <w:spacing w:after="0" w:line="240" w:lineRule="auto"/>
        <w:ind w:left="1066" w:hanging="357"/>
        <w:jc w:val="both"/>
        <w:rPr>
          <w:rFonts w:cs="Calibri Light"/>
          <w:sz w:val="24"/>
          <w:szCs w:val="24"/>
        </w:rPr>
      </w:pPr>
      <w:r w:rsidRPr="00663392">
        <w:rPr>
          <w:rFonts w:cs="Calibri Light"/>
          <w:sz w:val="24"/>
          <w:szCs w:val="24"/>
        </w:rPr>
        <w:lastRenderedPageBreak/>
        <w:t xml:space="preserve">Heeft jouw doopsel (waarvan je waarschijnlijk bijna niets meer weet, tenzij datgene wat in een doopattest geschreven staat) op vandaag te maken met jouw engagement als lid van de Kerk in de wereld? </w:t>
      </w:r>
    </w:p>
    <w:p w:rsidR="008A3CF6" w:rsidRPr="00663392" w:rsidRDefault="008A3CF6" w:rsidP="008A3CF6">
      <w:pPr>
        <w:pStyle w:val="Lijstalinea"/>
        <w:numPr>
          <w:ilvl w:val="0"/>
          <w:numId w:val="2"/>
        </w:numPr>
        <w:spacing w:after="0" w:line="240" w:lineRule="auto"/>
        <w:ind w:left="1066" w:hanging="357"/>
        <w:jc w:val="both"/>
        <w:rPr>
          <w:rFonts w:cs="Calibri Light"/>
          <w:sz w:val="24"/>
          <w:szCs w:val="24"/>
        </w:rPr>
      </w:pPr>
      <w:r w:rsidRPr="00663392">
        <w:rPr>
          <w:rFonts w:cs="Calibri Light"/>
          <w:sz w:val="24"/>
          <w:szCs w:val="24"/>
        </w:rPr>
        <w:t>Zou jij het de moeite waard vinden mocht in de kerkgemeenschap het gebruik ingevoerd worden dat - na een intens proces van catechese, van ervaring en leren, na een soort van ‘genezing’ dus en ‘ogen die geopend worden’, van dopen en ondergedompeld worden in het water van de zending – als die ‘genezing’ en die nieuwe geboorte dan zou gevierd worden in de gemeenschap van de Kerk als een ‘tweede doopsel’? Waarom zou je dat goed vinden? Of waarom toch liever niet?</w:t>
      </w:r>
    </w:p>
    <w:p w:rsidR="008A3CF6" w:rsidRPr="00663392" w:rsidRDefault="008A3CF6" w:rsidP="008A3CF6">
      <w:pPr>
        <w:spacing w:after="0" w:line="240" w:lineRule="auto"/>
        <w:jc w:val="both"/>
        <w:rPr>
          <w:rFonts w:cs="Calibri Light"/>
          <w:sz w:val="24"/>
          <w:szCs w:val="24"/>
        </w:rPr>
      </w:pPr>
    </w:p>
    <w:p w:rsidR="008A3CF6" w:rsidRPr="00663392" w:rsidRDefault="008A3CF6" w:rsidP="008A3CF6">
      <w:pPr>
        <w:spacing w:after="0" w:line="240" w:lineRule="auto"/>
        <w:jc w:val="both"/>
        <w:rPr>
          <w:rFonts w:cs="Calibri Light"/>
          <w:sz w:val="24"/>
          <w:szCs w:val="24"/>
        </w:rPr>
      </w:pPr>
      <w:r w:rsidRPr="00663392">
        <w:rPr>
          <w:rFonts w:cs="Calibri Light"/>
          <w:sz w:val="24"/>
          <w:szCs w:val="24"/>
        </w:rPr>
        <w:t xml:space="preserve">Ludo Van de Velde </w:t>
      </w:r>
    </w:p>
    <w:p w:rsidR="008A3CF6" w:rsidRPr="00663392" w:rsidRDefault="008A3CF6" w:rsidP="008A3CF6">
      <w:pPr>
        <w:spacing w:after="0" w:line="240" w:lineRule="auto"/>
        <w:jc w:val="both"/>
        <w:rPr>
          <w:rFonts w:cs="Segoe UI"/>
          <w:b/>
          <w:i/>
          <w:iCs/>
          <w:sz w:val="24"/>
          <w:szCs w:val="24"/>
          <w:shd w:val="clear" w:color="auto" w:fill="FFFFFF"/>
        </w:rPr>
      </w:pPr>
    </w:p>
    <w:p w:rsidR="008A3CF6" w:rsidRPr="00663392" w:rsidRDefault="008A3CF6" w:rsidP="008A3CF6">
      <w:pPr>
        <w:spacing w:after="0" w:line="240" w:lineRule="auto"/>
        <w:jc w:val="both"/>
        <w:rPr>
          <w:rFonts w:cs="Calibri Light"/>
          <w:sz w:val="24"/>
          <w:szCs w:val="24"/>
        </w:rPr>
      </w:pPr>
      <w:r w:rsidRPr="00663392">
        <w:rPr>
          <w:rFonts w:cs="Segoe UI"/>
          <w:b/>
          <w:i/>
          <w:iCs/>
          <w:sz w:val="24"/>
          <w:szCs w:val="24"/>
          <w:shd w:val="clear" w:color="auto" w:fill="FFFFFF"/>
        </w:rPr>
        <w:t>Ludo Van de Velde</w:t>
      </w:r>
      <w:r w:rsidRPr="00663392">
        <w:rPr>
          <w:rFonts w:cs="Segoe UI"/>
          <w:i/>
          <w:iCs/>
          <w:sz w:val="24"/>
          <w:szCs w:val="24"/>
          <w:shd w:val="clear" w:color="auto" w:fill="FFFFFF"/>
        </w:rPr>
        <w:t xml:space="preserve"> (1949), afkomstig uit </w:t>
      </w:r>
      <w:proofErr w:type="spellStart"/>
      <w:r w:rsidRPr="00663392">
        <w:rPr>
          <w:rFonts w:cs="Segoe UI"/>
          <w:i/>
          <w:iCs/>
          <w:sz w:val="24"/>
          <w:szCs w:val="24"/>
          <w:shd w:val="clear" w:color="auto" w:fill="FFFFFF"/>
        </w:rPr>
        <w:t>Oelegem</w:t>
      </w:r>
      <w:proofErr w:type="spellEnd"/>
      <w:r w:rsidRPr="00663392">
        <w:rPr>
          <w:rFonts w:cs="Segoe UI"/>
          <w:i/>
          <w:iCs/>
          <w:sz w:val="24"/>
          <w:szCs w:val="24"/>
          <w:shd w:val="clear" w:color="auto" w:fill="FFFFFF"/>
        </w:rPr>
        <w:t xml:space="preserve">, leefde en werkte sinds 1977 in Centraal- Amerika. Hij was gedurende 9 jaren </w:t>
      </w:r>
      <w:proofErr w:type="spellStart"/>
      <w:r w:rsidRPr="00663392">
        <w:rPr>
          <w:rFonts w:cs="Segoe UI"/>
          <w:i/>
          <w:iCs/>
          <w:sz w:val="24"/>
          <w:szCs w:val="24"/>
          <w:shd w:val="clear" w:color="auto" w:fill="FFFFFF"/>
        </w:rPr>
        <w:t>fidei</w:t>
      </w:r>
      <w:proofErr w:type="spellEnd"/>
      <w:r w:rsidRPr="00663392">
        <w:rPr>
          <w:rFonts w:cs="Segoe UI"/>
          <w:i/>
          <w:iCs/>
          <w:sz w:val="24"/>
          <w:szCs w:val="24"/>
          <w:shd w:val="clear" w:color="auto" w:fill="FFFFFF"/>
        </w:rPr>
        <w:t xml:space="preserve"> </w:t>
      </w:r>
      <w:proofErr w:type="spellStart"/>
      <w:r w:rsidRPr="00663392">
        <w:rPr>
          <w:rFonts w:cs="Segoe UI"/>
          <w:i/>
          <w:iCs/>
          <w:sz w:val="24"/>
          <w:szCs w:val="24"/>
          <w:shd w:val="clear" w:color="auto" w:fill="FFFFFF"/>
        </w:rPr>
        <w:t>donumpriester</w:t>
      </w:r>
      <w:proofErr w:type="spellEnd"/>
      <w:r w:rsidRPr="00663392">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663392">
        <w:rPr>
          <w:rFonts w:cs="Segoe UI"/>
          <w:i/>
          <w:iCs/>
          <w:sz w:val="24"/>
          <w:szCs w:val="24"/>
          <w:shd w:val="clear" w:color="auto" w:fill="FFFFFF"/>
        </w:rPr>
        <w:t>Volens</w:t>
      </w:r>
      <w:proofErr w:type="spellEnd"/>
      <w:r w:rsidRPr="00663392">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663392">
        <w:rPr>
          <w:rFonts w:cs="Calibri Light"/>
          <w:b/>
          <w:sz w:val="24"/>
          <w:szCs w:val="24"/>
        </w:rPr>
        <w:t xml:space="preserve"> </w:t>
      </w:r>
    </w:p>
    <w:p w:rsidR="008A3CF6" w:rsidRPr="006C0619" w:rsidRDefault="008A3CF6">
      <w:pPr>
        <w:rPr>
          <w:sz w:val="24"/>
          <w:szCs w:val="24"/>
        </w:rPr>
      </w:pPr>
    </w:p>
    <w:sectPr w:rsidR="008A3CF6" w:rsidRPr="006C061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CC0" w:rsidRDefault="002C2CC0" w:rsidP="006C0619">
      <w:pPr>
        <w:spacing w:after="0" w:line="240" w:lineRule="auto"/>
      </w:pPr>
      <w:r>
        <w:separator/>
      </w:r>
    </w:p>
  </w:endnote>
  <w:endnote w:type="continuationSeparator" w:id="0">
    <w:p w:rsidR="002C2CC0" w:rsidRDefault="002C2CC0" w:rsidP="006C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228895"/>
      <w:docPartObj>
        <w:docPartGallery w:val="Page Numbers (Bottom of Page)"/>
        <w:docPartUnique/>
      </w:docPartObj>
    </w:sdtPr>
    <w:sdtEndPr/>
    <w:sdtContent>
      <w:p w:rsidR="00130300" w:rsidRDefault="00130300">
        <w:pPr>
          <w:pStyle w:val="Voettekst"/>
          <w:jc w:val="right"/>
        </w:pPr>
        <w:r>
          <w:fldChar w:fldCharType="begin"/>
        </w:r>
        <w:r>
          <w:instrText>PAGE   \* MERGEFORMAT</w:instrText>
        </w:r>
        <w:r>
          <w:fldChar w:fldCharType="separate"/>
        </w:r>
        <w:r w:rsidR="008A3CF6" w:rsidRPr="008A3CF6">
          <w:rPr>
            <w:noProof/>
            <w:lang w:val="nl-NL"/>
          </w:rPr>
          <w:t>4</w:t>
        </w:r>
        <w:r>
          <w:fldChar w:fldCharType="end"/>
        </w:r>
      </w:p>
    </w:sdtContent>
  </w:sdt>
  <w:p w:rsidR="00130300" w:rsidRDefault="0013030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CC0" w:rsidRDefault="002C2CC0" w:rsidP="006C0619">
      <w:pPr>
        <w:spacing w:after="0" w:line="240" w:lineRule="auto"/>
      </w:pPr>
      <w:r>
        <w:separator/>
      </w:r>
    </w:p>
  </w:footnote>
  <w:footnote w:type="continuationSeparator" w:id="0">
    <w:p w:rsidR="002C2CC0" w:rsidRDefault="002C2CC0" w:rsidP="006C0619">
      <w:pPr>
        <w:spacing w:after="0" w:line="240" w:lineRule="auto"/>
      </w:pPr>
      <w:r>
        <w:continuationSeparator/>
      </w:r>
    </w:p>
  </w:footnote>
  <w:footnote w:id="1">
    <w:p w:rsidR="008A3CF6" w:rsidRDefault="008A3CF6" w:rsidP="008A3CF6">
      <w:pPr>
        <w:spacing w:after="0" w:line="240" w:lineRule="auto"/>
        <w:jc w:val="both"/>
        <w:rPr>
          <w:rFonts w:cs="Calibri Light"/>
          <w:sz w:val="24"/>
          <w:szCs w:val="24"/>
          <w:lang w:val="es-SV"/>
        </w:rPr>
      </w:pPr>
      <w:r w:rsidRPr="003E04D9">
        <w:rPr>
          <w:rStyle w:val="Voetnootmarkering"/>
          <w:rFonts w:cs="Calibri Light"/>
          <w:sz w:val="24"/>
          <w:szCs w:val="24"/>
        </w:rPr>
        <w:footnoteRef/>
      </w:r>
      <w:r w:rsidRPr="006275D9">
        <w:rPr>
          <w:rFonts w:cs="Calibri Light"/>
          <w:sz w:val="24"/>
          <w:szCs w:val="24"/>
        </w:rPr>
        <w:t>Homilie tijde</w:t>
      </w:r>
      <w:r>
        <w:rPr>
          <w:rFonts w:cs="Calibri Light"/>
          <w:sz w:val="24"/>
          <w:szCs w:val="24"/>
        </w:rPr>
        <w:t>ns de eucharistieviering op de 4</w:t>
      </w:r>
      <w:r w:rsidRPr="006275D9">
        <w:rPr>
          <w:rFonts w:cs="Calibri Light"/>
          <w:sz w:val="24"/>
          <w:szCs w:val="24"/>
        </w:rPr>
        <w:t>° zonda</w:t>
      </w:r>
      <w:r>
        <w:rPr>
          <w:rFonts w:cs="Calibri Light"/>
          <w:sz w:val="24"/>
          <w:szCs w:val="24"/>
        </w:rPr>
        <w:t>g in de Veertigdagentijd - A, 5 maart</w:t>
      </w:r>
      <w:r w:rsidRPr="006275D9">
        <w:rPr>
          <w:rFonts w:cs="Calibri Light"/>
          <w:sz w:val="24"/>
          <w:szCs w:val="24"/>
        </w:rPr>
        <w:t xml:space="preserve"> 1978. </w:t>
      </w:r>
      <w:r w:rsidRPr="00C80F40">
        <w:rPr>
          <w:rFonts w:cs="Calibri Light"/>
          <w:sz w:val="24"/>
          <w:szCs w:val="24"/>
          <w:lang w:val="es-SV"/>
        </w:rPr>
        <w:t>Homilía</w:t>
      </w:r>
      <w:r>
        <w:rPr>
          <w:rFonts w:cs="Calibri Light"/>
          <w:sz w:val="24"/>
          <w:szCs w:val="24"/>
          <w:lang w:val="es-SV"/>
        </w:rPr>
        <w:t xml:space="preserve">s de Monseñor Oscar A. Romero. </w:t>
      </w:r>
      <w:r w:rsidRPr="00C80F40">
        <w:rPr>
          <w:rFonts w:cs="Calibri Light"/>
          <w:sz w:val="24"/>
          <w:szCs w:val="24"/>
          <w:lang w:val="es-SV"/>
        </w:rPr>
        <w:t>Tomo II – Ciclo A, UCA editores, San Salvador, primera edición 2005, p. 313;315-316.</w:t>
      </w:r>
    </w:p>
    <w:p w:rsidR="008A3CF6" w:rsidRDefault="008A3CF6" w:rsidP="008A3CF6">
      <w:pPr>
        <w:spacing w:after="0" w:line="240" w:lineRule="auto"/>
        <w:jc w:val="both"/>
        <w:rPr>
          <w:rFonts w:cs="Calibri Light"/>
          <w:sz w:val="24"/>
          <w:szCs w:val="24"/>
          <w:lang w:val="es-SV"/>
        </w:rPr>
      </w:pPr>
    </w:p>
    <w:p w:rsidR="008A3CF6" w:rsidRPr="006275D9" w:rsidRDefault="008A3CF6" w:rsidP="008A3CF6">
      <w:pPr>
        <w:pStyle w:val="Voetnoottekst"/>
        <w:jc w:val="both"/>
        <w:rPr>
          <w:rFonts w:cs="Calibri Light"/>
          <w:sz w:val="24"/>
          <w:szCs w:val="24"/>
          <w:lang w:val="es-S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61185"/>
    <w:multiLevelType w:val="hybridMultilevel"/>
    <w:tmpl w:val="C964B590"/>
    <w:lvl w:ilvl="0" w:tplc="485669F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379C11B8"/>
    <w:multiLevelType w:val="hybridMultilevel"/>
    <w:tmpl w:val="C964B590"/>
    <w:lvl w:ilvl="0" w:tplc="485669F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19"/>
    <w:rsid w:val="000207FE"/>
    <w:rsid w:val="00023AA1"/>
    <w:rsid w:val="000A23F8"/>
    <w:rsid w:val="000E0788"/>
    <w:rsid w:val="000E571E"/>
    <w:rsid w:val="001074A0"/>
    <w:rsid w:val="00110D1E"/>
    <w:rsid w:val="00130300"/>
    <w:rsid w:val="00145D1B"/>
    <w:rsid w:val="00191D62"/>
    <w:rsid w:val="002032A9"/>
    <w:rsid w:val="002B499E"/>
    <w:rsid w:val="002C2CC0"/>
    <w:rsid w:val="002E05F9"/>
    <w:rsid w:val="003404B5"/>
    <w:rsid w:val="0039509A"/>
    <w:rsid w:val="00586DE6"/>
    <w:rsid w:val="005C7936"/>
    <w:rsid w:val="005D259B"/>
    <w:rsid w:val="00660155"/>
    <w:rsid w:val="006C0619"/>
    <w:rsid w:val="006F5EB7"/>
    <w:rsid w:val="007008DA"/>
    <w:rsid w:val="007401B8"/>
    <w:rsid w:val="00782927"/>
    <w:rsid w:val="007E54D0"/>
    <w:rsid w:val="0082218F"/>
    <w:rsid w:val="008857D8"/>
    <w:rsid w:val="008A3CF6"/>
    <w:rsid w:val="00957100"/>
    <w:rsid w:val="0098027E"/>
    <w:rsid w:val="009810A9"/>
    <w:rsid w:val="009B5BC9"/>
    <w:rsid w:val="00A51C0D"/>
    <w:rsid w:val="00AC74E7"/>
    <w:rsid w:val="00B6685B"/>
    <w:rsid w:val="00B67EB7"/>
    <w:rsid w:val="00BD76D6"/>
    <w:rsid w:val="00BE3951"/>
    <w:rsid w:val="00D262EB"/>
    <w:rsid w:val="00ED34B2"/>
    <w:rsid w:val="00F26AA0"/>
    <w:rsid w:val="00F67B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7E91E-F5E0-4A5A-BD5F-F1843A0B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C06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C061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C0619"/>
    <w:rPr>
      <w:sz w:val="20"/>
      <w:szCs w:val="20"/>
    </w:rPr>
  </w:style>
  <w:style w:type="character" w:styleId="Voetnootmarkering">
    <w:name w:val="footnote reference"/>
    <w:basedOn w:val="Standaardalinea-lettertype"/>
    <w:uiPriority w:val="99"/>
    <w:semiHidden/>
    <w:unhideWhenUsed/>
    <w:rsid w:val="006C0619"/>
    <w:rPr>
      <w:vertAlign w:val="superscript"/>
    </w:rPr>
  </w:style>
  <w:style w:type="paragraph" w:styleId="Lijstalinea">
    <w:name w:val="List Paragraph"/>
    <w:basedOn w:val="Standaard"/>
    <w:uiPriority w:val="34"/>
    <w:qFormat/>
    <w:rsid w:val="006C0619"/>
    <w:pPr>
      <w:ind w:left="720"/>
      <w:contextualSpacing/>
    </w:pPr>
  </w:style>
  <w:style w:type="paragraph" w:styleId="Koptekst">
    <w:name w:val="header"/>
    <w:basedOn w:val="Standaard"/>
    <w:link w:val="KoptekstChar"/>
    <w:uiPriority w:val="99"/>
    <w:unhideWhenUsed/>
    <w:rsid w:val="001303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0300"/>
  </w:style>
  <w:style w:type="paragraph" w:styleId="Voettekst">
    <w:name w:val="footer"/>
    <w:basedOn w:val="Standaard"/>
    <w:link w:val="VoettekstChar"/>
    <w:uiPriority w:val="99"/>
    <w:unhideWhenUsed/>
    <w:rsid w:val="001303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1883</Words>
  <Characters>10360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49</cp:revision>
  <dcterms:created xsi:type="dcterms:W3CDTF">2023-03-08T08:44:00Z</dcterms:created>
  <dcterms:modified xsi:type="dcterms:W3CDTF">2023-03-11T09:00:00Z</dcterms:modified>
</cp:coreProperties>
</file>