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C9" w:rsidRPr="00AB44C9" w:rsidRDefault="00AB44C9" w:rsidP="00AB44C9">
      <w:pPr>
        <w:spacing w:after="300" w:line="240" w:lineRule="atLeast"/>
        <w:outlineLvl w:val="1"/>
        <w:rPr>
          <w:rFonts w:ascii="Times New Roman" w:eastAsia="Times New Roman" w:hAnsi="Times New Roman" w:cs="Times New Roman"/>
          <w:b/>
          <w:bCs/>
          <w:i/>
          <w:iCs/>
          <w:color w:val="342E2B"/>
          <w:sz w:val="50"/>
          <w:szCs w:val="50"/>
          <w:lang w:eastAsia="nl-BE"/>
        </w:rPr>
      </w:pPr>
      <w:r w:rsidRPr="00AB44C9">
        <w:rPr>
          <w:rFonts w:ascii="Times New Roman" w:eastAsia="Times New Roman" w:hAnsi="Times New Roman" w:cs="Times New Roman"/>
          <w:b/>
          <w:bCs/>
          <w:i/>
          <w:iCs/>
          <w:color w:val="342E2B"/>
          <w:sz w:val="50"/>
          <w:szCs w:val="50"/>
          <w:lang w:eastAsia="nl-BE"/>
        </w:rPr>
        <w:t>Ludo Van de Velde in El Salvador: 3-dubbele oproep tot waarheid</w:t>
      </w:r>
    </w:p>
    <w:p w:rsidR="00AB44C9" w:rsidRPr="00AB44C9" w:rsidRDefault="00AB44C9" w:rsidP="00AB44C9">
      <w:pPr>
        <w:spacing w:after="0" w:line="240" w:lineRule="auto"/>
        <w:rPr>
          <w:rFonts w:ascii="Arial" w:eastAsia="Times New Roman" w:hAnsi="Arial" w:cs="Arial"/>
          <w:b/>
          <w:bCs/>
          <w:caps/>
          <w:color w:val="3E3E3E"/>
          <w:sz w:val="21"/>
          <w:szCs w:val="21"/>
          <w:lang w:eastAsia="nl-BE"/>
        </w:rPr>
      </w:pPr>
      <w:r>
        <w:rPr>
          <w:rFonts w:ascii="Arial" w:eastAsia="Times New Roman" w:hAnsi="Arial" w:cs="Arial"/>
          <w:b/>
          <w:bCs/>
          <w:caps/>
          <w:color w:val="3E3E3E"/>
          <w:sz w:val="21"/>
          <w:szCs w:val="21"/>
          <w:lang w:eastAsia="nl-BE"/>
        </w:rPr>
        <w:t xml:space="preserve">KERKNET _ </w:t>
      </w:r>
      <w:r w:rsidRPr="00AB44C9">
        <w:rPr>
          <w:rFonts w:ascii="Arial" w:eastAsia="Times New Roman" w:hAnsi="Arial" w:cs="Arial"/>
          <w:b/>
          <w:bCs/>
          <w:caps/>
          <w:color w:val="3E3E3E"/>
          <w:sz w:val="21"/>
          <w:szCs w:val="21"/>
          <w:lang w:eastAsia="nl-BE"/>
        </w:rPr>
        <w:t xml:space="preserve">ZONDAG 14 OKTOBER 2018 </w:t>
      </w:r>
    </w:p>
    <w:p w:rsidR="00AB44C9" w:rsidRDefault="00AB44C9" w:rsidP="00AB44C9">
      <w:pPr>
        <w:spacing w:after="120" w:line="240" w:lineRule="auto"/>
        <w:rPr>
          <w:rFonts w:ascii="Calibri" w:eastAsia="Times New Roman" w:hAnsi="Calibri" w:cs="Times New Roman"/>
          <w:i/>
          <w:iCs/>
          <w:color w:val="807268"/>
          <w:spacing w:val="-6"/>
          <w:sz w:val="24"/>
          <w:szCs w:val="24"/>
          <w:lang w:eastAsia="nl-BE"/>
        </w:rPr>
      </w:pPr>
    </w:p>
    <w:p w:rsidR="00AB44C9" w:rsidRPr="00AB44C9" w:rsidRDefault="00AB44C9" w:rsidP="00AB44C9">
      <w:pPr>
        <w:spacing w:after="120" w:line="240" w:lineRule="auto"/>
        <w:rPr>
          <w:rFonts w:ascii="Calibri" w:eastAsia="Times New Roman" w:hAnsi="Calibri" w:cs="Times New Roman"/>
          <w:i/>
          <w:iCs/>
          <w:color w:val="807268"/>
          <w:spacing w:val="-6"/>
          <w:sz w:val="24"/>
          <w:szCs w:val="24"/>
          <w:lang w:eastAsia="nl-BE"/>
        </w:rPr>
      </w:pPr>
      <w:bookmarkStart w:id="0" w:name="_GoBack"/>
      <w:bookmarkEnd w:id="0"/>
      <w:r w:rsidRPr="00AB44C9">
        <w:rPr>
          <w:rFonts w:ascii="Calibri" w:eastAsia="Times New Roman" w:hAnsi="Calibri" w:cs="Times New Roman"/>
          <w:i/>
          <w:iCs/>
          <w:color w:val="807268"/>
          <w:spacing w:val="-6"/>
          <w:sz w:val="24"/>
          <w:szCs w:val="24"/>
          <w:lang w:eastAsia="nl-BE"/>
        </w:rPr>
        <w:t>Ludo Van de Velde beschrijft de sfeer in El Salvador bij de heiligverklaring van Mgr. Romero, met wie de Vlaming lange tijd samenwerkte.</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Deze dagen is het in El Salvador heel druk om en rond de figuur van Mgr. Romero. Overal geven commentatoren hun mening: op radio, tv, YouTube, Facebook, noem maar op. Ook de rechtse kranten die destijds een beschuldigende vinger uitstaken naar Romero, hebben nu een verhaal over hem.</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In parochies in het centrum van San Salvador wordt alles klaar gemaakt voor een grote wake. Om 14 uur (lokale tijd) zullen we op grote schermen de formele heiligverklaring door paus Franciscus kunnen volgen.</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 xml:space="preserve">Maar toch zijn er nog valse noten. Velen kennen de ware boodschap van Romero nog niet. En ook het gerecht is nog niet klaar met zijn werk. Gisteren was er een belangrijke manifestatie vanuit kerken en sociale sectoren om aan het gerecht te eisen de juridische zaak van onze vermoorde aartsbisschop ernstig te nemen. Het heeft niet veel zin de heiligverklaring van </w:t>
      </w:r>
      <w:proofErr w:type="spellStart"/>
      <w:r w:rsidRPr="00AB44C9">
        <w:rPr>
          <w:rFonts w:ascii="Calibri" w:eastAsia="Times New Roman" w:hAnsi="Calibri" w:cs="Arial"/>
          <w:color w:val="3E3E3E"/>
          <w:sz w:val="24"/>
          <w:szCs w:val="24"/>
          <w:lang w:eastAsia="nl-BE"/>
        </w:rPr>
        <w:t>Monseñor</w:t>
      </w:r>
      <w:proofErr w:type="spellEnd"/>
      <w:r w:rsidRPr="00AB44C9">
        <w:rPr>
          <w:rFonts w:ascii="Calibri" w:eastAsia="Times New Roman" w:hAnsi="Calibri" w:cs="Arial"/>
          <w:color w:val="3E3E3E"/>
          <w:sz w:val="24"/>
          <w:szCs w:val="24"/>
          <w:lang w:eastAsia="nl-BE"/>
        </w:rPr>
        <w:t xml:space="preserve"> te vieren en tegelijkertijd te moeten zien hoe het hele rechtssysteem hem nog altijd in de doofpot wil stoppen.</w:t>
      </w:r>
    </w:p>
    <w:p w:rsidR="00AB44C9" w:rsidRPr="00AB44C9" w:rsidRDefault="00AB44C9" w:rsidP="00AB44C9">
      <w:pPr>
        <w:spacing w:after="120" w:line="240" w:lineRule="auto"/>
        <w:rPr>
          <w:rFonts w:ascii="Calibri" w:eastAsia="Times New Roman" w:hAnsi="Calibri" w:cs="Times New Roman"/>
          <w:b/>
          <w:bCs/>
          <w:i/>
          <w:iCs/>
          <w:color w:val="19AFAD"/>
          <w:sz w:val="24"/>
          <w:szCs w:val="24"/>
          <w:lang w:eastAsia="nl-BE"/>
        </w:rPr>
      </w:pPr>
      <w:r w:rsidRPr="00AB44C9">
        <w:rPr>
          <w:rFonts w:ascii="Calibri" w:eastAsia="Times New Roman" w:hAnsi="Calibri" w:cs="Times New Roman"/>
          <w:b/>
          <w:bCs/>
          <w:i/>
          <w:iCs/>
          <w:color w:val="19AFAD"/>
          <w:sz w:val="24"/>
          <w:szCs w:val="24"/>
          <w:lang w:eastAsia="nl-BE"/>
        </w:rPr>
        <w:t>De waarheid over de moord mag blijkbaar nog altijd niet aan bod komen.</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Ook de ARENA-partij laat zich kennen. Ze bracht onlangs nog hulde aan haar stichter, </w:t>
      </w:r>
      <w:r w:rsidRPr="00AB44C9">
        <w:rPr>
          <w:rFonts w:ascii="Calibri" w:eastAsia="Times New Roman" w:hAnsi="Calibri" w:cs="Arial"/>
          <w:b/>
          <w:bCs/>
          <w:color w:val="3E3E3E"/>
          <w:sz w:val="24"/>
          <w:szCs w:val="24"/>
          <w:lang w:eastAsia="nl-BE"/>
        </w:rPr>
        <w:t xml:space="preserve">Roberto </w:t>
      </w:r>
      <w:proofErr w:type="spellStart"/>
      <w:r w:rsidRPr="00AB44C9">
        <w:rPr>
          <w:rFonts w:ascii="Calibri" w:eastAsia="Times New Roman" w:hAnsi="Calibri" w:cs="Arial"/>
          <w:b/>
          <w:bCs/>
          <w:color w:val="3E3E3E"/>
          <w:sz w:val="24"/>
          <w:szCs w:val="24"/>
          <w:lang w:eastAsia="nl-BE"/>
        </w:rPr>
        <w:t>D’Abuisson</w:t>
      </w:r>
      <w:proofErr w:type="spellEnd"/>
      <w:r w:rsidRPr="00AB44C9">
        <w:rPr>
          <w:rFonts w:ascii="Calibri" w:eastAsia="Times New Roman" w:hAnsi="Calibri" w:cs="Arial"/>
          <w:b/>
          <w:bCs/>
          <w:color w:val="3E3E3E"/>
          <w:sz w:val="24"/>
          <w:szCs w:val="24"/>
          <w:lang w:eastAsia="nl-BE"/>
        </w:rPr>
        <w:t>,</w:t>
      </w:r>
      <w:r w:rsidRPr="00AB44C9">
        <w:rPr>
          <w:rFonts w:ascii="Calibri" w:eastAsia="Times New Roman" w:hAnsi="Calibri" w:cs="Arial"/>
          <w:color w:val="3E3E3E"/>
          <w:sz w:val="24"/>
          <w:szCs w:val="24"/>
          <w:lang w:eastAsia="nl-BE"/>
        </w:rPr>
        <w:t> de leider van de doodseskaders die Romero vermoordden. Een ARENA-burgemeester besloot gisteren een standbeeld van Romero in het centrum van zijn stad te vernielen.</w:t>
      </w:r>
    </w:p>
    <w:p w:rsidR="00AB44C9" w:rsidRPr="00AB44C9" w:rsidRDefault="00AB44C9" w:rsidP="00AB44C9">
      <w:pPr>
        <w:spacing w:after="120" w:line="240" w:lineRule="auto"/>
        <w:outlineLvl w:val="2"/>
        <w:rPr>
          <w:rFonts w:ascii="Calibri" w:eastAsia="Times New Roman" w:hAnsi="Calibri" w:cs="Times New Roman"/>
          <w:b/>
          <w:bCs/>
          <w:i/>
          <w:iCs/>
          <w:color w:val="342E2B"/>
          <w:spacing w:val="-6"/>
          <w:sz w:val="24"/>
          <w:szCs w:val="24"/>
          <w:lang w:eastAsia="nl-BE"/>
        </w:rPr>
      </w:pPr>
      <w:r w:rsidRPr="00AB44C9">
        <w:rPr>
          <w:rFonts w:ascii="Calibri" w:eastAsia="Times New Roman" w:hAnsi="Calibri" w:cs="Times New Roman"/>
          <w:b/>
          <w:bCs/>
          <w:i/>
          <w:iCs/>
          <w:color w:val="342E2B"/>
          <w:spacing w:val="-6"/>
          <w:sz w:val="24"/>
          <w:szCs w:val="24"/>
          <w:lang w:eastAsia="nl-BE"/>
        </w:rPr>
        <w:t>Te vervelende heilige</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Andere politici pakken dan weer graag met hem uit en doen alsof ze naast hem stonden. En dan zijn er nog de oligarchen die de nationale economie nog altijd in handen hebben en die vandaag beslist geen feestvuur afschieten, zoals ze wel deden op 24 maart 1980. Ook nogal wat priesters vinden Romero een te vervelende heilige.</w:t>
      </w:r>
    </w:p>
    <w:p w:rsidR="00AB44C9" w:rsidRPr="00AB44C9" w:rsidRDefault="00AB44C9" w:rsidP="00AB44C9">
      <w:pPr>
        <w:spacing w:after="120" w:line="240" w:lineRule="auto"/>
        <w:rPr>
          <w:rFonts w:ascii="Calibri" w:eastAsia="Times New Roman" w:hAnsi="Calibri" w:cs="Times New Roman"/>
          <w:b/>
          <w:bCs/>
          <w:i/>
          <w:iCs/>
          <w:color w:val="19AFAD"/>
          <w:sz w:val="24"/>
          <w:szCs w:val="24"/>
          <w:lang w:eastAsia="nl-BE"/>
        </w:rPr>
      </w:pPr>
      <w:r w:rsidRPr="00AB44C9">
        <w:rPr>
          <w:rFonts w:ascii="Calibri" w:eastAsia="Times New Roman" w:hAnsi="Calibri" w:cs="Times New Roman"/>
          <w:b/>
          <w:bCs/>
          <w:i/>
          <w:iCs/>
          <w:color w:val="19AFAD"/>
          <w:sz w:val="24"/>
          <w:szCs w:val="24"/>
          <w:lang w:eastAsia="nl-BE"/>
        </w:rPr>
        <w:t>Zijn profetische boodschap stelt vragen over de wereld, over economie, geschiedenis, kerk, over priester en bisschop zijn. Dat blijft heel moeilijk.</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Lang werd beweerd dat Mgr. Romero zich bekeerde na de moord op </w:t>
      </w:r>
      <w:proofErr w:type="spellStart"/>
      <w:r w:rsidRPr="00AB44C9">
        <w:rPr>
          <w:rFonts w:ascii="Calibri" w:eastAsia="Times New Roman" w:hAnsi="Calibri" w:cs="Arial"/>
          <w:b/>
          <w:bCs/>
          <w:color w:val="3E3E3E"/>
          <w:sz w:val="24"/>
          <w:szCs w:val="24"/>
          <w:lang w:eastAsia="nl-BE"/>
        </w:rPr>
        <w:t>padre</w:t>
      </w:r>
      <w:proofErr w:type="spellEnd"/>
      <w:r w:rsidRPr="00AB44C9">
        <w:rPr>
          <w:rFonts w:ascii="Calibri" w:eastAsia="Times New Roman" w:hAnsi="Calibri" w:cs="Arial"/>
          <w:b/>
          <w:bCs/>
          <w:color w:val="3E3E3E"/>
          <w:sz w:val="24"/>
          <w:szCs w:val="24"/>
          <w:lang w:eastAsia="nl-BE"/>
        </w:rPr>
        <w:t xml:space="preserve"> </w:t>
      </w:r>
      <w:proofErr w:type="spellStart"/>
      <w:r w:rsidRPr="00AB44C9">
        <w:rPr>
          <w:rFonts w:ascii="Calibri" w:eastAsia="Times New Roman" w:hAnsi="Calibri" w:cs="Arial"/>
          <w:b/>
          <w:bCs/>
          <w:color w:val="3E3E3E"/>
          <w:sz w:val="24"/>
          <w:szCs w:val="24"/>
          <w:lang w:eastAsia="nl-BE"/>
        </w:rPr>
        <w:t>Rutilio</w:t>
      </w:r>
      <w:proofErr w:type="spellEnd"/>
      <w:r w:rsidRPr="00AB44C9">
        <w:rPr>
          <w:rFonts w:ascii="Calibri" w:eastAsia="Times New Roman" w:hAnsi="Calibri" w:cs="Arial"/>
          <w:b/>
          <w:bCs/>
          <w:color w:val="3E3E3E"/>
          <w:sz w:val="24"/>
          <w:szCs w:val="24"/>
          <w:lang w:eastAsia="nl-BE"/>
        </w:rPr>
        <w:t xml:space="preserve"> Grande</w:t>
      </w:r>
      <w:r w:rsidRPr="00AB44C9">
        <w:rPr>
          <w:rFonts w:ascii="Calibri" w:eastAsia="Times New Roman" w:hAnsi="Calibri" w:cs="Arial"/>
          <w:color w:val="3E3E3E"/>
          <w:sz w:val="24"/>
          <w:szCs w:val="24"/>
          <w:lang w:eastAsia="nl-BE"/>
        </w:rPr>
        <w:t> (12 maart 1977). Uit de studie van originele geschriften en getuigenissen valt echter op dat de grote lijnen van zijn profetische keuze als aartsbisschop al aanwezig waren toen hij als priester werkzaam was in San Miguel:</w:t>
      </w:r>
    </w:p>
    <w:p w:rsidR="00AB44C9" w:rsidRPr="00AB44C9" w:rsidRDefault="00AB44C9" w:rsidP="00AB44C9">
      <w:pPr>
        <w:numPr>
          <w:ilvl w:val="0"/>
          <w:numId w:val="1"/>
        </w:numPr>
        <w:spacing w:after="120" w:line="240" w:lineRule="auto"/>
        <w:ind w:left="0"/>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aanklacht van de afgoderij van rijkdom en macht</w:t>
      </w:r>
    </w:p>
    <w:p w:rsidR="00AB44C9" w:rsidRPr="00AB44C9" w:rsidRDefault="00AB44C9" w:rsidP="00AB44C9">
      <w:pPr>
        <w:numPr>
          <w:ilvl w:val="0"/>
          <w:numId w:val="1"/>
        </w:numPr>
        <w:spacing w:after="120" w:line="240" w:lineRule="auto"/>
        <w:ind w:left="0"/>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aanklacht tegen de zogezegde liberale katholieken in de vrijmetselarij</w:t>
      </w:r>
    </w:p>
    <w:p w:rsidR="00AB44C9" w:rsidRPr="00AB44C9" w:rsidRDefault="00AB44C9" w:rsidP="00AB44C9">
      <w:pPr>
        <w:numPr>
          <w:ilvl w:val="0"/>
          <w:numId w:val="1"/>
        </w:numPr>
        <w:spacing w:after="120" w:line="240" w:lineRule="auto"/>
        <w:ind w:left="0"/>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aanklacht tegen het valse patriotisme van de rijke klasse</w:t>
      </w:r>
    </w:p>
    <w:p w:rsidR="00AB44C9" w:rsidRPr="00AB44C9" w:rsidRDefault="00AB44C9" w:rsidP="00AB44C9">
      <w:pPr>
        <w:numPr>
          <w:ilvl w:val="0"/>
          <w:numId w:val="1"/>
        </w:numPr>
        <w:spacing w:after="120" w:line="240" w:lineRule="auto"/>
        <w:ind w:left="0"/>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tegen het communisme</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lastRenderedPageBreak/>
        <w:t>Daar vinden we ook zijn</w:t>
      </w:r>
      <w:r w:rsidRPr="00AB44C9">
        <w:rPr>
          <w:rFonts w:ascii="Calibri" w:eastAsia="Times New Roman" w:hAnsi="Calibri" w:cs="Arial"/>
          <w:b/>
          <w:bCs/>
          <w:color w:val="3E3E3E"/>
          <w:sz w:val="24"/>
          <w:szCs w:val="24"/>
          <w:lang w:eastAsia="nl-BE"/>
        </w:rPr>
        <w:t> oproep aan de rijken om hun ringen af te geven </w:t>
      </w:r>
      <w:r w:rsidRPr="00AB44C9">
        <w:rPr>
          <w:rFonts w:ascii="Calibri" w:eastAsia="Times New Roman" w:hAnsi="Calibri" w:cs="Arial"/>
          <w:color w:val="3E3E3E"/>
          <w:sz w:val="24"/>
          <w:szCs w:val="24"/>
          <w:lang w:eastAsia="nl-BE"/>
        </w:rPr>
        <w:t>en ook de duidelijke oproep tot </w:t>
      </w:r>
      <w:r w:rsidRPr="00AB44C9">
        <w:rPr>
          <w:rFonts w:ascii="Calibri" w:eastAsia="Times New Roman" w:hAnsi="Calibri" w:cs="Arial"/>
          <w:b/>
          <w:bCs/>
          <w:color w:val="3E3E3E"/>
          <w:sz w:val="24"/>
          <w:szCs w:val="24"/>
          <w:lang w:eastAsia="nl-BE"/>
        </w:rPr>
        <w:t>burgerlijke ongehoorzaamheid</w:t>
      </w:r>
      <w:r w:rsidRPr="00AB44C9">
        <w:rPr>
          <w:rFonts w:ascii="Calibri" w:eastAsia="Times New Roman" w:hAnsi="Calibri" w:cs="Arial"/>
          <w:color w:val="3E3E3E"/>
          <w:sz w:val="24"/>
          <w:szCs w:val="24"/>
          <w:lang w:eastAsia="nl-BE"/>
        </w:rPr>
        <w:t> tegenover wetten die de waardigheid van de mensen verkrachten.</w:t>
      </w:r>
    </w:p>
    <w:p w:rsidR="00AB44C9" w:rsidRPr="00AB44C9" w:rsidRDefault="00AB44C9" w:rsidP="00AB44C9">
      <w:pPr>
        <w:spacing w:after="120" w:line="240" w:lineRule="auto"/>
        <w:jc w:val="center"/>
        <w:rPr>
          <w:rFonts w:ascii="Calibri" w:eastAsia="Times New Roman" w:hAnsi="Calibri" w:cs="Times New Roman"/>
          <w:color w:val="000000"/>
          <w:sz w:val="24"/>
          <w:szCs w:val="24"/>
          <w:lang w:eastAsia="nl-BE"/>
        </w:rPr>
      </w:pPr>
      <w:r w:rsidRPr="00AB44C9">
        <w:rPr>
          <w:rFonts w:ascii="Calibri" w:eastAsia="Times New Roman" w:hAnsi="Calibri" w:cs="Arial"/>
          <w:noProof/>
          <w:color w:val="000000"/>
          <w:sz w:val="24"/>
          <w:szCs w:val="24"/>
          <w:lang w:eastAsia="nl-BE"/>
        </w:rPr>
        <w:drawing>
          <wp:inline distT="0" distB="0" distL="0" distR="0">
            <wp:extent cx="5238750" cy="7600950"/>
            <wp:effectExtent l="0" t="0" r="0" b="0"/>
            <wp:docPr id="1" name="Afbeelding 1" descr="Ludo Van de Velde werkte in de jaren '70 samen met Mgr. Romero in San Salvad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o Van de Velde werkte in de jaren '70 samen met Mgr. Romero in San Salvado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7600950"/>
                    </a:xfrm>
                    <a:prstGeom prst="rect">
                      <a:avLst/>
                    </a:prstGeom>
                    <a:noFill/>
                    <a:ln>
                      <a:noFill/>
                    </a:ln>
                  </pic:spPr>
                </pic:pic>
              </a:graphicData>
            </a:graphic>
          </wp:inline>
        </w:drawing>
      </w:r>
    </w:p>
    <w:p w:rsidR="00AB44C9" w:rsidRPr="00AB44C9" w:rsidRDefault="00AB44C9" w:rsidP="00AB44C9">
      <w:pPr>
        <w:spacing w:after="120" w:line="240" w:lineRule="auto"/>
        <w:jc w:val="center"/>
        <w:rPr>
          <w:rFonts w:ascii="Calibri" w:eastAsia="Times New Roman" w:hAnsi="Calibri" w:cs="Times New Roman"/>
          <w:i/>
          <w:iCs/>
          <w:color w:val="3E3E3E"/>
          <w:sz w:val="24"/>
          <w:szCs w:val="24"/>
          <w:lang w:eastAsia="nl-BE"/>
        </w:rPr>
      </w:pPr>
      <w:r w:rsidRPr="00AB44C9">
        <w:rPr>
          <w:rFonts w:ascii="Calibri" w:eastAsia="Times New Roman" w:hAnsi="Calibri" w:cs="Times New Roman"/>
          <w:i/>
          <w:iCs/>
          <w:color w:val="3E3E3E"/>
          <w:sz w:val="24"/>
          <w:szCs w:val="24"/>
          <w:lang w:eastAsia="nl-BE"/>
        </w:rPr>
        <w:t>Ludo Van de Velde werkte in de jaren '70 samen met Mgr. Romero in San Salvador.</w:t>
      </w:r>
    </w:p>
    <w:p w:rsidR="00AB44C9" w:rsidRPr="00AB44C9" w:rsidRDefault="00AB44C9" w:rsidP="00AB44C9">
      <w:pPr>
        <w:spacing w:after="120" w:line="240" w:lineRule="auto"/>
        <w:rPr>
          <w:rFonts w:ascii="Calibri" w:eastAsia="Times New Roman" w:hAnsi="Calibri" w:cs="Times New Roman"/>
          <w:b/>
          <w:bCs/>
          <w:i/>
          <w:iCs/>
          <w:color w:val="19AFAD"/>
          <w:sz w:val="24"/>
          <w:szCs w:val="24"/>
          <w:lang w:eastAsia="nl-BE"/>
        </w:rPr>
      </w:pPr>
      <w:proofErr w:type="spellStart"/>
      <w:r w:rsidRPr="00AB44C9">
        <w:rPr>
          <w:rFonts w:ascii="Calibri" w:eastAsia="Times New Roman" w:hAnsi="Calibri" w:cs="Times New Roman"/>
          <w:b/>
          <w:bCs/>
          <w:i/>
          <w:iCs/>
          <w:color w:val="19AFAD"/>
          <w:sz w:val="24"/>
          <w:szCs w:val="24"/>
          <w:lang w:eastAsia="nl-BE"/>
        </w:rPr>
        <w:t>Padre</w:t>
      </w:r>
      <w:proofErr w:type="spellEnd"/>
      <w:r w:rsidRPr="00AB44C9">
        <w:rPr>
          <w:rFonts w:ascii="Calibri" w:eastAsia="Times New Roman" w:hAnsi="Calibri" w:cs="Times New Roman"/>
          <w:b/>
          <w:bCs/>
          <w:i/>
          <w:iCs/>
          <w:color w:val="19AFAD"/>
          <w:sz w:val="24"/>
          <w:szCs w:val="24"/>
          <w:lang w:eastAsia="nl-BE"/>
        </w:rPr>
        <w:t xml:space="preserve"> Romero zag het menselijk gelaat als de ziel van God zelf.</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lastRenderedPageBreak/>
        <w:t>Hij sprak toen over de Kerk als de ademtocht van de Heilige Geest, als de goddelijke bries over de menselijke klei. Getuigen uit Santiago de María zeggen heel duidelijk: hier stootte hij op de armoede. Dat heeft hem daar fundamenteel geraakt. Hij opende de deuren van het bisdom voor de koffieplukkers die na hun dagtaak (voor enkele centiemen) in het stadje de nacht doorbrachten op de stoepen van de straten.</w:t>
      </w:r>
    </w:p>
    <w:p w:rsidR="00AB44C9" w:rsidRPr="00AB44C9" w:rsidRDefault="00AB44C9" w:rsidP="00AB44C9">
      <w:pPr>
        <w:spacing w:after="120" w:line="240" w:lineRule="auto"/>
        <w:outlineLvl w:val="2"/>
        <w:rPr>
          <w:rFonts w:ascii="Calibri" w:eastAsia="Times New Roman" w:hAnsi="Calibri" w:cs="Times New Roman"/>
          <w:b/>
          <w:bCs/>
          <w:i/>
          <w:iCs/>
          <w:color w:val="342E2B"/>
          <w:spacing w:val="-6"/>
          <w:sz w:val="24"/>
          <w:szCs w:val="24"/>
          <w:lang w:eastAsia="nl-BE"/>
        </w:rPr>
      </w:pPr>
      <w:r w:rsidRPr="00AB44C9">
        <w:rPr>
          <w:rFonts w:ascii="Calibri" w:eastAsia="Times New Roman" w:hAnsi="Calibri" w:cs="Times New Roman"/>
          <w:b/>
          <w:bCs/>
          <w:i/>
          <w:iCs/>
          <w:color w:val="342E2B"/>
          <w:spacing w:val="-6"/>
          <w:sz w:val="24"/>
          <w:szCs w:val="24"/>
          <w:lang w:eastAsia="nl-BE"/>
        </w:rPr>
        <w:t>Dynamische bekeerling</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De kerk van het aartsbisdom was dankzij de visie van Romero’s voorganger overigens een heel dynamische kerk: promotie van coöperatieven en syndicaten, sociale programma’s in onderwijs en gezondheidszorg, verschillende ervaringen van kerkelijke basisgemeenschappen, een sterke participatie van priesters en leken in de revisie en planning van het pastorale werk (de twee belangrijke pastorale weken), een groeiend bewustzijn over de historische problematiek van het land. Niet toevallig werd Romero’s voorganger, </w:t>
      </w:r>
      <w:r w:rsidRPr="00AB44C9">
        <w:rPr>
          <w:rFonts w:ascii="Calibri" w:eastAsia="Times New Roman" w:hAnsi="Calibri" w:cs="Arial"/>
          <w:b/>
          <w:bCs/>
          <w:color w:val="3E3E3E"/>
          <w:sz w:val="24"/>
          <w:szCs w:val="24"/>
          <w:lang w:eastAsia="nl-BE"/>
        </w:rPr>
        <w:t xml:space="preserve">Mgr. Luis </w:t>
      </w:r>
      <w:proofErr w:type="spellStart"/>
      <w:r w:rsidRPr="00AB44C9">
        <w:rPr>
          <w:rFonts w:ascii="Calibri" w:eastAsia="Times New Roman" w:hAnsi="Calibri" w:cs="Arial"/>
          <w:b/>
          <w:bCs/>
          <w:color w:val="3E3E3E"/>
          <w:sz w:val="24"/>
          <w:szCs w:val="24"/>
          <w:lang w:eastAsia="nl-BE"/>
        </w:rPr>
        <w:t>Chavez</w:t>
      </w:r>
      <w:proofErr w:type="spellEnd"/>
      <w:r w:rsidRPr="00AB44C9">
        <w:rPr>
          <w:rFonts w:ascii="Calibri" w:eastAsia="Times New Roman" w:hAnsi="Calibri" w:cs="Arial"/>
          <w:b/>
          <w:bCs/>
          <w:color w:val="3E3E3E"/>
          <w:sz w:val="24"/>
          <w:szCs w:val="24"/>
          <w:lang w:eastAsia="nl-BE"/>
        </w:rPr>
        <w:t xml:space="preserve"> y </w:t>
      </w:r>
      <w:proofErr w:type="spellStart"/>
      <w:r w:rsidRPr="00AB44C9">
        <w:rPr>
          <w:rFonts w:ascii="Calibri" w:eastAsia="Times New Roman" w:hAnsi="Calibri" w:cs="Arial"/>
          <w:b/>
          <w:bCs/>
          <w:color w:val="3E3E3E"/>
          <w:sz w:val="24"/>
          <w:szCs w:val="24"/>
          <w:lang w:eastAsia="nl-BE"/>
        </w:rPr>
        <w:t>Gonzales</w:t>
      </w:r>
      <w:proofErr w:type="spellEnd"/>
      <w:r w:rsidRPr="00AB44C9">
        <w:rPr>
          <w:rFonts w:ascii="Calibri" w:eastAsia="Times New Roman" w:hAnsi="Calibri" w:cs="Arial"/>
          <w:b/>
          <w:bCs/>
          <w:color w:val="3E3E3E"/>
          <w:sz w:val="24"/>
          <w:szCs w:val="24"/>
          <w:lang w:eastAsia="nl-BE"/>
        </w:rPr>
        <w:t>, </w:t>
      </w:r>
      <w:r w:rsidRPr="00AB44C9">
        <w:rPr>
          <w:rFonts w:ascii="Calibri" w:eastAsia="Times New Roman" w:hAnsi="Calibri" w:cs="Arial"/>
          <w:color w:val="3E3E3E"/>
          <w:sz w:val="24"/>
          <w:szCs w:val="24"/>
          <w:lang w:eastAsia="nl-BE"/>
        </w:rPr>
        <w:t>door de machthebbers ervan beschuldigd communisme te preken en te bevorderen.</w:t>
      </w:r>
    </w:p>
    <w:p w:rsidR="00AB44C9" w:rsidRPr="00AB44C9" w:rsidRDefault="00AB44C9" w:rsidP="00AB44C9">
      <w:pPr>
        <w:spacing w:after="120" w:line="240" w:lineRule="auto"/>
        <w:rPr>
          <w:rFonts w:ascii="Calibri" w:eastAsia="Times New Roman" w:hAnsi="Calibri" w:cs="Times New Roman"/>
          <w:b/>
          <w:bCs/>
          <w:i/>
          <w:iCs/>
          <w:color w:val="19AFAD"/>
          <w:sz w:val="24"/>
          <w:szCs w:val="24"/>
          <w:lang w:eastAsia="nl-BE"/>
        </w:rPr>
      </w:pPr>
      <w:r w:rsidRPr="00AB44C9">
        <w:rPr>
          <w:rFonts w:ascii="Calibri" w:eastAsia="Times New Roman" w:hAnsi="Calibri" w:cs="Times New Roman"/>
          <w:b/>
          <w:bCs/>
          <w:i/>
          <w:iCs/>
          <w:color w:val="19AFAD"/>
          <w:sz w:val="24"/>
          <w:szCs w:val="24"/>
          <w:lang w:eastAsia="nl-BE"/>
        </w:rPr>
        <w:t>De moord op </w:t>
      </w:r>
      <w:proofErr w:type="spellStart"/>
      <w:r w:rsidRPr="00AB44C9">
        <w:rPr>
          <w:rFonts w:ascii="Calibri" w:eastAsia="Times New Roman" w:hAnsi="Calibri" w:cs="Times New Roman"/>
          <w:b/>
          <w:bCs/>
          <w:i/>
          <w:iCs/>
          <w:color w:val="19AFAD"/>
          <w:sz w:val="24"/>
          <w:szCs w:val="24"/>
          <w:lang w:eastAsia="nl-BE"/>
        </w:rPr>
        <w:t>Rutilio</w:t>
      </w:r>
      <w:proofErr w:type="spellEnd"/>
      <w:r w:rsidRPr="00AB44C9">
        <w:rPr>
          <w:rFonts w:ascii="Calibri" w:eastAsia="Times New Roman" w:hAnsi="Calibri" w:cs="Times New Roman"/>
          <w:b/>
          <w:bCs/>
          <w:i/>
          <w:iCs/>
          <w:color w:val="19AFAD"/>
          <w:sz w:val="24"/>
          <w:szCs w:val="24"/>
          <w:lang w:eastAsia="nl-BE"/>
        </w:rPr>
        <w:t xml:space="preserve"> Grande was voor </w:t>
      </w:r>
      <w:proofErr w:type="spellStart"/>
      <w:r w:rsidRPr="00AB44C9">
        <w:rPr>
          <w:rFonts w:ascii="Calibri" w:eastAsia="Times New Roman" w:hAnsi="Calibri" w:cs="Times New Roman"/>
          <w:b/>
          <w:bCs/>
          <w:i/>
          <w:iCs/>
          <w:color w:val="19AFAD"/>
          <w:sz w:val="24"/>
          <w:szCs w:val="24"/>
          <w:lang w:eastAsia="nl-BE"/>
        </w:rPr>
        <w:t>Mgr</w:t>
      </w:r>
      <w:proofErr w:type="spellEnd"/>
      <w:r w:rsidRPr="00AB44C9">
        <w:rPr>
          <w:rFonts w:ascii="Calibri" w:eastAsia="Times New Roman" w:hAnsi="Calibri" w:cs="Times New Roman"/>
          <w:b/>
          <w:bCs/>
          <w:i/>
          <w:iCs/>
          <w:color w:val="19AFAD"/>
          <w:sz w:val="24"/>
          <w:szCs w:val="24"/>
          <w:lang w:eastAsia="nl-BE"/>
        </w:rPr>
        <w:t xml:space="preserve"> Romero de definitieve, de transcendentale bevestiging van de weg die hij stapvoets al jarenlang ging.</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Zijn bekeringsproces is een heel diep menselijk proces geweest, zoals het ook het onze kan zijn en worden. Gods Geest was in Romero werkzaam heel zijn leven lang. Zijn ontmoeting met arme mensen is wel doorslaggevend: stap voor stap werd het duidelijk: dat is het!</w:t>
      </w:r>
    </w:p>
    <w:p w:rsidR="00AB44C9" w:rsidRPr="00AB44C9" w:rsidRDefault="00AB44C9" w:rsidP="00AB44C9">
      <w:pPr>
        <w:spacing w:after="120" w:line="240" w:lineRule="auto"/>
        <w:rPr>
          <w:rFonts w:ascii="Calibri" w:eastAsia="Times New Roman" w:hAnsi="Calibri" w:cs="Times New Roman"/>
          <w:b/>
          <w:bCs/>
          <w:i/>
          <w:iCs/>
          <w:color w:val="19AFAD"/>
          <w:sz w:val="24"/>
          <w:szCs w:val="24"/>
          <w:lang w:eastAsia="nl-BE"/>
        </w:rPr>
      </w:pPr>
      <w:r w:rsidRPr="00AB44C9">
        <w:rPr>
          <w:rFonts w:ascii="Calibri" w:eastAsia="Times New Roman" w:hAnsi="Calibri" w:cs="Times New Roman"/>
          <w:b/>
          <w:bCs/>
          <w:i/>
          <w:iCs/>
          <w:color w:val="19AFAD"/>
          <w:sz w:val="24"/>
          <w:szCs w:val="24"/>
          <w:lang w:eastAsia="nl-BE"/>
        </w:rPr>
        <w:t>Romero liet zich bekeren tot het evangelie.</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 xml:space="preserve">Hij vertrouwde daarbij op de steun van het Concilie en de documenten van Medellín en op het einde ook Puebla (waar hij zelf aanwezig was). Bijna alle preken en geschriften van Mgr. Romero verwijzen naar de sterke sociale documenten van de universele en van de Latijns-Amerikaanse kerk. Hij luisterde naar arme mensen, naar verscheurde mensen door het brutale geweld van de repressie en de groeiende kerkvervolging. Op verschillende momenten van zijn 3-jarig ambt in San  Salvador vraagt hij om vergeving. Zo ook bij de basisgemeenschappen in </w:t>
      </w:r>
      <w:proofErr w:type="spellStart"/>
      <w:r w:rsidRPr="00AB44C9">
        <w:rPr>
          <w:rFonts w:ascii="Calibri" w:eastAsia="Times New Roman" w:hAnsi="Calibri" w:cs="Arial"/>
          <w:color w:val="3E3E3E"/>
          <w:sz w:val="24"/>
          <w:szCs w:val="24"/>
          <w:lang w:eastAsia="nl-BE"/>
        </w:rPr>
        <w:t>Zacamil</w:t>
      </w:r>
      <w:proofErr w:type="spellEnd"/>
      <w:r w:rsidRPr="00AB44C9">
        <w:rPr>
          <w:rFonts w:ascii="Calibri" w:eastAsia="Times New Roman" w:hAnsi="Calibri" w:cs="Arial"/>
          <w:color w:val="3E3E3E"/>
          <w:sz w:val="24"/>
          <w:szCs w:val="24"/>
          <w:lang w:eastAsia="nl-BE"/>
        </w:rPr>
        <w:t xml:space="preserve"> waar hij enkele jaren voordien (als hulpbisschop) in conflict gekomen was.</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Mgr. Romero was heel zijn leven een dynamische bekeerling, die constant keuzes moest maken om trouw te zijn aan het evangelie, trouw aan het volk, aan de armen, trouw aan Rome. Dat was totaal verweven in Romero’s weg.</w:t>
      </w:r>
    </w:p>
    <w:p w:rsidR="00AB44C9" w:rsidRPr="00AB44C9" w:rsidRDefault="00AB44C9" w:rsidP="00AB44C9">
      <w:pPr>
        <w:spacing w:after="120" w:line="240" w:lineRule="auto"/>
        <w:outlineLvl w:val="2"/>
        <w:rPr>
          <w:rFonts w:ascii="Calibri" w:eastAsia="Times New Roman" w:hAnsi="Calibri" w:cs="Times New Roman"/>
          <w:b/>
          <w:bCs/>
          <w:i/>
          <w:iCs/>
          <w:color w:val="342E2B"/>
          <w:spacing w:val="-6"/>
          <w:sz w:val="24"/>
          <w:szCs w:val="24"/>
          <w:lang w:eastAsia="nl-BE"/>
        </w:rPr>
      </w:pPr>
      <w:r w:rsidRPr="00AB44C9">
        <w:rPr>
          <w:rFonts w:ascii="Calibri" w:eastAsia="Times New Roman" w:hAnsi="Calibri" w:cs="Times New Roman"/>
          <w:b/>
          <w:bCs/>
          <w:i/>
          <w:iCs/>
          <w:color w:val="342E2B"/>
          <w:spacing w:val="-6"/>
          <w:sz w:val="24"/>
          <w:szCs w:val="24"/>
          <w:lang w:eastAsia="nl-BE"/>
        </w:rPr>
        <w:t>In lijn met de Jezusbeweging</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Laat me nog even herinneren aan het originele </w:t>
      </w:r>
      <w:proofErr w:type="spellStart"/>
      <w:r w:rsidRPr="00AB44C9">
        <w:rPr>
          <w:rFonts w:ascii="Calibri" w:eastAsia="Times New Roman" w:hAnsi="Calibri" w:cs="Arial"/>
          <w:color w:val="3E3E3E"/>
          <w:sz w:val="24"/>
          <w:szCs w:val="24"/>
          <w:lang w:eastAsia="nl-BE"/>
        </w:rPr>
        <w:t>kerygma</w:t>
      </w:r>
      <w:proofErr w:type="spellEnd"/>
      <w:r w:rsidRPr="00AB44C9">
        <w:rPr>
          <w:rFonts w:ascii="Calibri" w:eastAsia="Times New Roman" w:hAnsi="Calibri" w:cs="Arial"/>
          <w:color w:val="3E3E3E"/>
          <w:sz w:val="24"/>
          <w:szCs w:val="24"/>
          <w:lang w:eastAsia="nl-BE"/>
        </w:rPr>
        <w:t> van de beweging die met Jezus ontstond en Kerk werd. De eerste leerlingen hadden de ethische en gelovige moed om publiek de waarheid te spreken: </w:t>
      </w:r>
      <w:r w:rsidRPr="00AB44C9">
        <w:rPr>
          <w:rFonts w:ascii="Calibri" w:eastAsia="Times New Roman" w:hAnsi="Calibri" w:cs="Arial"/>
          <w:i/>
          <w:iCs/>
          <w:color w:val="3E3E3E"/>
          <w:sz w:val="24"/>
          <w:szCs w:val="24"/>
          <w:lang w:eastAsia="nl-BE"/>
        </w:rPr>
        <w:t>Gij hebt deze heilige en rechtvaardige laten vermoorden, maar God heeft hem doen verrijzen, en wij zijn daarvan de getuigen </w:t>
      </w:r>
      <w:hyperlink w:tgtFrame="_blank" w:history="1">
        <w:r w:rsidRPr="00AB44C9">
          <w:rPr>
            <w:rFonts w:ascii="Calibri" w:eastAsia="Times New Roman" w:hAnsi="Calibri" w:cs="Arial"/>
            <w:color w:val="19AFAD"/>
            <w:sz w:val="24"/>
            <w:szCs w:val="24"/>
            <w:lang w:eastAsia="nl-BE"/>
          </w:rPr>
          <w:t>(Handelingen van de Apostelen 3, 14-15).</w:t>
        </w:r>
      </w:hyperlink>
      <w:r w:rsidRPr="00AB44C9">
        <w:rPr>
          <w:rFonts w:ascii="Calibri" w:eastAsia="Times New Roman" w:hAnsi="Calibri" w:cs="Arial"/>
          <w:color w:val="3E3E3E"/>
          <w:sz w:val="24"/>
          <w:szCs w:val="24"/>
          <w:lang w:eastAsia="nl-BE"/>
        </w:rPr>
        <w:t> Verder: </w:t>
      </w:r>
      <w:r w:rsidRPr="00AB44C9">
        <w:rPr>
          <w:rFonts w:ascii="Calibri" w:eastAsia="Times New Roman" w:hAnsi="Calibri" w:cs="Arial"/>
          <w:i/>
          <w:iCs/>
          <w:color w:val="3E3E3E"/>
          <w:sz w:val="24"/>
          <w:szCs w:val="24"/>
          <w:lang w:eastAsia="nl-BE"/>
        </w:rPr>
        <w:t>De waarheid mocht niet aan het licht komen</w:t>
      </w:r>
      <w:r w:rsidRPr="00AB44C9">
        <w:rPr>
          <w:rFonts w:ascii="Calibri" w:eastAsia="Times New Roman" w:hAnsi="Calibri" w:cs="Arial"/>
          <w:color w:val="3E3E3E"/>
          <w:sz w:val="24"/>
          <w:szCs w:val="24"/>
          <w:lang w:eastAsia="nl-BE"/>
        </w:rPr>
        <w:t> </w:t>
      </w:r>
      <w:hyperlink r:id="rId6" w:tgtFrame="_blank" w:history="1">
        <w:r w:rsidRPr="00AB44C9">
          <w:rPr>
            <w:rFonts w:ascii="Calibri" w:eastAsia="Times New Roman" w:hAnsi="Calibri" w:cs="Arial"/>
            <w:color w:val="19AFAD"/>
            <w:sz w:val="24"/>
            <w:szCs w:val="24"/>
            <w:lang w:eastAsia="nl-BE"/>
          </w:rPr>
          <w:t>(Hand. 5, 29-32).</w:t>
        </w:r>
      </w:hyperlink>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We horen weer de drie dimensies:</w:t>
      </w:r>
    </w:p>
    <w:p w:rsidR="00AB44C9" w:rsidRPr="00AB44C9" w:rsidRDefault="00AB44C9" w:rsidP="00AB44C9">
      <w:pPr>
        <w:numPr>
          <w:ilvl w:val="0"/>
          <w:numId w:val="2"/>
        </w:numPr>
        <w:spacing w:after="120" w:line="240" w:lineRule="auto"/>
        <w:ind w:left="0"/>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Gij hebt hem vermoord</w:t>
      </w:r>
    </w:p>
    <w:p w:rsidR="00AB44C9" w:rsidRPr="00AB44C9" w:rsidRDefault="00AB44C9" w:rsidP="00AB44C9">
      <w:pPr>
        <w:numPr>
          <w:ilvl w:val="0"/>
          <w:numId w:val="2"/>
        </w:numPr>
        <w:spacing w:after="120" w:line="240" w:lineRule="auto"/>
        <w:ind w:left="0"/>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God heeft hem opgewekt</w:t>
      </w:r>
    </w:p>
    <w:p w:rsidR="00AB44C9" w:rsidRPr="00AB44C9" w:rsidRDefault="00AB44C9" w:rsidP="00AB44C9">
      <w:pPr>
        <w:numPr>
          <w:ilvl w:val="0"/>
          <w:numId w:val="2"/>
        </w:numPr>
        <w:spacing w:after="120" w:line="240" w:lineRule="auto"/>
        <w:ind w:left="0"/>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Daarvan zijn wij de getuigen</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lastRenderedPageBreak/>
        <w:t>Dit lijkt nu voor de christenen in El Salvador en voor al wie Gods heiligheid erkent in Mgr. Romero de 3-dubbele opdracht. We moeten opkomen voor de waarheid (die oplicht vanuit het kruis, vanuit de gekruisigden van de geschiedenis).</w:t>
      </w:r>
    </w:p>
    <w:p w:rsidR="00AB44C9" w:rsidRPr="00AB44C9" w:rsidRDefault="00AB44C9" w:rsidP="00AB44C9">
      <w:pPr>
        <w:spacing w:after="120" w:line="240" w:lineRule="auto"/>
        <w:rPr>
          <w:rFonts w:ascii="Calibri" w:eastAsia="Times New Roman" w:hAnsi="Calibri" w:cs="Times New Roman"/>
          <w:b/>
          <w:bCs/>
          <w:i/>
          <w:iCs/>
          <w:color w:val="19AFAD"/>
          <w:sz w:val="24"/>
          <w:szCs w:val="24"/>
          <w:lang w:eastAsia="nl-BE"/>
        </w:rPr>
      </w:pPr>
      <w:r w:rsidRPr="00AB44C9">
        <w:rPr>
          <w:rFonts w:ascii="Calibri" w:eastAsia="Times New Roman" w:hAnsi="Calibri" w:cs="Times New Roman"/>
          <w:b/>
          <w:bCs/>
          <w:i/>
          <w:iCs/>
          <w:color w:val="19AFAD"/>
          <w:sz w:val="24"/>
          <w:szCs w:val="24"/>
          <w:lang w:eastAsia="nl-BE"/>
        </w:rPr>
        <w:t>We moeten de waarheid eisen, opeisen over alle kruisen in de geschiedenis, ook de recente.</w:t>
      </w:r>
    </w:p>
    <w:p w:rsidR="00AB44C9" w:rsidRPr="00AB44C9" w:rsidRDefault="00AB44C9" w:rsidP="00AB44C9">
      <w:pPr>
        <w:spacing w:after="120" w:line="240" w:lineRule="auto"/>
        <w:rPr>
          <w:rFonts w:ascii="Calibri" w:eastAsia="Times New Roman" w:hAnsi="Calibri" w:cs="Arial"/>
          <w:color w:val="3E3E3E"/>
          <w:sz w:val="24"/>
          <w:szCs w:val="24"/>
          <w:lang w:eastAsia="nl-BE"/>
        </w:rPr>
      </w:pPr>
      <w:r w:rsidRPr="00AB44C9">
        <w:rPr>
          <w:rFonts w:ascii="Calibri" w:eastAsia="Times New Roman" w:hAnsi="Calibri" w:cs="Arial"/>
          <w:color w:val="3E3E3E"/>
          <w:sz w:val="24"/>
          <w:szCs w:val="24"/>
          <w:lang w:eastAsia="nl-BE"/>
        </w:rPr>
        <w:t>We moeten getuigen dat God hem doen verrijzen heeft, dat zijn dood niet het eindpunt was en is. Mgr. Romero zou gezegd hebben: </w:t>
      </w:r>
      <w:r w:rsidRPr="00AB44C9">
        <w:rPr>
          <w:rFonts w:ascii="Calibri" w:eastAsia="Times New Roman" w:hAnsi="Calibri" w:cs="Arial"/>
          <w:i/>
          <w:iCs/>
          <w:color w:val="3E3E3E"/>
          <w:sz w:val="24"/>
          <w:szCs w:val="24"/>
          <w:lang w:eastAsia="nl-BE"/>
        </w:rPr>
        <w:t>Als ze me vermoorden, zal ik verrijzen in het Salvadoraanse volk. </w:t>
      </w:r>
      <w:r w:rsidRPr="00AB44C9">
        <w:rPr>
          <w:rFonts w:ascii="Calibri" w:eastAsia="Times New Roman" w:hAnsi="Calibri" w:cs="Arial"/>
          <w:color w:val="3E3E3E"/>
          <w:sz w:val="24"/>
          <w:szCs w:val="24"/>
          <w:lang w:eastAsia="nl-BE"/>
        </w:rPr>
        <w:t>Of dat historische woorden van hem zijn of niet, is niet zo belangrijk. Ze zijn wel coherent met zijn overtuiging en vele armen (en wie met hen solidair zijn) getuigen daarvan. Dat is de derde stap: durven getuigen dat die door de respectievelijk religieuze en politieke autoriteiten vermoorde Jezus en Romero verrezen zijn.</w:t>
      </w:r>
    </w:p>
    <w:p w:rsidR="00AB44C9" w:rsidRPr="00AB44C9" w:rsidRDefault="00AB44C9" w:rsidP="00AB44C9">
      <w:pPr>
        <w:spacing w:after="120" w:line="240" w:lineRule="auto"/>
        <w:rPr>
          <w:rFonts w:ascii="Calibri" w:eastAsia="Times New Roman" w:hAnsi="Calibri" w:cs="Times New Roman"/>
          <w:b/>
          <w:bCs/>
          <w:i/>
          <w:iCs/>
          <w:color w:val="19AFAD"/>
          <w:sz w:val="24"/>
          <w:szCs w:val="24"/>
          <w:lang w:eastAsia="nl-BE"/>
        </w:rPr>
      </w:pPr>
      <w:r w:rsidRPr="00AB44C9">
        <w:rPr>
          <w:rFonts w:ascii="Calibri" w:eastAsia="Times New Roman" w:hAnsi="Calibri" w:cs="Times New Roman"/>
          <w:b/>
          <w:bCs/>
          <w:i/>
          <w:iCs/>
          <w:color w:val="19AFAD"/>
          <w:sz w:val="24"/>
          <w:szCs w:val="24"/>
          <w:lang w:eastAsia="nl-BE"/>
        </w:rPr>
        <w:t>Ons leven is onze getuigenis. Dat moet dan ook echt profetisch zichtbaar zijn.</w:t>
      </w:r>
    </w:p>
    <w:p w:rsidR="006B21B4" w:rsidRDefault="006B21B4"/>
    <w:sectPr w:rsidR="006B2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07BA"/>
    <w:multiLevelType w:val="multilevel"/>
    <w:tmpl w:val="42309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6B6256"/>
    <w:multiLevelType w:val="multilevel"/>
    <w:tmpl w:val="85A6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9"/>
    <w:rsid w:val="006B21B4"/>
    <w:rsid w:val="00AB44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6DA7-71D9-488B-A571-94D01BCE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AB44C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AB44C9"/>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B44C9"/>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AB44C9"/>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AB44C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B44C9"/>
    <w:rPr>
      <w:b/>
      <w:bCs/>
    </w:rPr>
  </w:style>
  <w:style w:type="character" w:styleId="Nadruk">
    <w:name w:val="Emphasis"/>
    <w:basedOn w:val="Standaardalinea-lettertype"/>
    <w:uiPriority w:val="20"/>
    <w:qFormat/>
    <w:rsid w:val="00AB44C9"/>
    <w:rPr>
      <w:i/>
      <w:iCs/>
    </w:rPr>
  </w:style>
  <w:style w:type="character" w:customStyle="1" w:styleId="caption">
    <w:name w:val="caption"/>
    <w:basedOn w:val="Standaardalinea-lettertype"/>
    <w:rsid w:val="00AB44C9"/>
  </w:style>
  <w:style w:type="character" w:styleId="Hyperlink">
    <w:name w:val="Hyperlink"/>
    <w:basedOn w:val="Standaardalinea-lettertype"/>
    <w:uiPriority w:val="99"/>
    <w:semiHidden/>
    <w:unhideWhenUsed/>
    <w:rsid w:val="00AB4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505">
      <w:bodyDiv w:val="1"/>
      <w:marLeft w:val="0"/>
      <w:marRight w:val="0"/>
      <w:marTop w:val="0"/>
      <w:marBottom w:val="0"/>
      <w:divBdr>
        <w:top w:val="none" w:sz="0" w:space="0" w:color="auto"/>
        <w:left w:val="none" w:sz="0" w:space="0" w:color="auto"/>
        <w:bottom w:val="none" w:sz="0" w:space="0" w:color="auto"/>
        <w:right w:val="none" w:sz="0" w:space="0" w:color="auto"/>
      </w:divBdr>
      <w:divsChild>
        <w:div w:id="211621423">
          <w:marLeft w:val="0"/>
          <w:marRight w:val="0"/>
          <w:marTop w:val="0"/>
          <w:marBottom w:val="0"/>
          <w:divBdr>
            <w:top w:val="none" w:sz="0" w:space="0" w:color="auto"/>
            <w:left w:val="none" w:sz="0" w:space="0" w:color="auto"/>
            <w:bottom w:val="none" w:sz="0" w:space="0" w:color="auto"/>
            <w:right w:val="none" w:sz="0" w:space="0" w:color="auto"/>
          </w:divBdr>
          <w:divsChild>
            <w:div w:id="1520394711">
              <w:marLeft w:val="0"/>
              <w:marRight w:val="0"/>
              <w:marTop w:val="0"/>
              <w:marBottom w:val="0"/>
              <w:divBdr>
                <w:top w:val="none" w:sz="0" w:space="0" w:color="auto"/>
                <w:left w:val="none" w:sz="0" w:space="0" w:color="auto"/>
                <w:bottom w:val="none" w:sz="0" w:space="0" w:color="auto"/>
                <w:right w:val="none" w:sz="0" w:space="0" w:color="auto"/>
              </w:divBdr>
              <w:divsChild>
                <w:div w:id="2089844584">
                  <w:marLeft w:val="0"/>
                  <w:marRight w:val="0"/>
                  <w:marTop w:val="0"/>
                  <w:marBottom w:val="0"/>
                  <w:divBdr>
                    <w:top w:val="none" w:sz="0" w:space="0" w:color="auto"/>
                    <w:left w:val="none" w:sz="0" w:space="0" w:color="auto"/>
                    <w:bottom w:val="none" w:sz="0" w:space="0" w:color="auto"/>
                    <w:right w:val="none" w:sz="0" w:space="0" w:color="auto"/>
                  </w:divBdr>
                  <w:divsChild>
                    <w:div w:id="1103108464">
                      <w:marLeft w:val="0"/>
                      <w:marRight w:val="0"/>
                      <w:marTop w:val="0"/>
                      <w:marBottom w:val="0"/>
                      <w:divBdr>
                        <w:top w:val="none" w:sz="0" w:space="0" w:color="auto"/>
                        <w:left w:val="none" w:sz="0" w:space="0" w:color="auto"/>
                        <w:bottom w:val="none" w:sz="0" w:space="0" w:color="auto"/>
                        <w:right w:val="none" w:sz="0" w:space="0" w:color="auto"/>
                      </w:divBdr>
                      <w:divsChild>
                        <w:div w:id="16467858">
                          <w:marLeft w:val="0"/>
                          <w:marRight w:val="0"/>
                          <w:marTop w:val="1200"/>
                          <w:marBottom w:val="0"/>
                          <w:divBdr>
                            <w:top w:val="none" w:sz="0" w:space="0" w:color="auto"/>
                            <w:left w:val="none" w:sz="0" w:space="0" w:color="auto"/>
                            <w:bottom w:val="none" w:sz="0" w:space="0" w:color="auto"/>
                            <w:right w:val="none" w:sz="0" w:space="0" w:color="auto"/>
                          </w:divBdr>
                          <w:divsChild>
                            <w:div w:id="12737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401788">
          <w:marLeft w:val="0"/>
          <w:marRight w:val="0"/>
          <w:marTop w:val="0"/>
          <w:marBottom w:val="0"/>
          <w:divBdr>
            <w:top w:val="none" w:sz="0" w:space="0" w:color="auto"/>
            <w:left w:val="none" w:sz="0" w:space="0" w:color="auto"/>
            <w:bottom w:val="none" w:sz="0" w:space="0" w:color="auto"/>
            <w:right w:val="none" w:sz="0" w:space="0" w:color="auto"/>
          </w:divBdr>
          <w:divsChild>
            <w:div w:id="1586842046">
              <w:marLeft w:val="0"/>
              <w:marRight w:val="0"/>
              <w:marTop w:val="0"/>
              <w:marBottom w:val="0"/>
              <w:divBdr>
                <w:top w:val="none" w:sz="0" w:space="0" w:color="auto"/>
                <w:left w:val="none" w:sz="0" w:space="0" w:color="auto"/>
                <w:bottom w:val="none" w:sz="0" w:space="0" w:color="auto"/>
                <w:right w:val="none" w:sz="0" w:space="0" w:color="auto"/>
              </w:divBdr>
              <w:divsChild>
                <w:div w:id="548032994">
                  <w:marLeft w:val="0"/>
                  <w:marRight w:val="0"/>
                  <w:marTop w:val="0"/>
                  <w:marBottom w:val="0"/>
                  <w:divBdr>
                    <w:top w:val="none" w:sz="0" w:space="0" w:color="auto"/>
                    <w:left w:val="none" w:sz="0" w:space="0" w:color="auto"/>
                    <w:bottom w:val="none" w:sz="0" w:space="0" w:color="auto"/>
                    <w:right w:val="none" w:sz="0" w:space="0" w:color="auto"/>
                  </w:divBdr>
                  <w:divsChild>
                    <w:div w:id="424153984">
                      <w:marLeft w:val="0"/>
                      <w:marRight w:val="0"/>
                      <w:marTop w:val="0"/>
                      <w:marBottom w:val="0"/>
                      <w:divBdr>
                        <w:top w:val="none" w:sz="0" w:space="0" w:color="auto"/>
                        <w:left w:val="none" w:sz="0" w:space="0" w:color="auto"/>
                        <w:bottom w:val="none" w:sz="0" w:space="0" w:color="auto"/>
                        <w:right w:val="none" w:sz="0" w:space="0" w:color="auto"/>
                      </w:divBdr>
                      <w:divsChild>
                        <w:div w:id="1241670353">
                          <w:marLeft w:val="0"/>
                          <w:marRight w:val="0"/>
                          <w:marTop w:val="0"/>
                          <w:marBottom w:val="0"/>
                          <w:divBdr>
                            <w:top w:val="none" w:sz="0" w:space="0" w:color="auto"/>
                            <w:left w:val="none" w:sz="0" w:space="0" w:color="auto"/>
                            <w:bottom w:val="none" w:sz="0" w:space="0" w:color="auto"/>
                            <w:right w:val="none" w:sz="0" w:space="0" w:color="auto"/>
                          </w:divBdr>
                          <w:divsChild>
                            <w:div w:id="546528234">
                              <w:marLeft w:val="0"/>
                              <w:marRight w:val="0"/>
                              <w:marTop w:val="0"/>
                              <w:marBottom w:val="0"/>
                              <w:divBdr>
                                <w:top w:val="none" w:sz="0" w:space="0" w:color="auto"/>
                                <w:left w:val="none" w:sz="0" w:space="0" w:color="auto"/>
                                <w:bottom w:val="none" w:sz="0" w:space="0" w:color="auto"/>
                                <w:right w:val="none" w:sz="0" w:space="0" w:color="auto"/>
                              </w:divBdr>
                              <w:divsChild>
                                <w:div w:id="1473525705">
                                  <w:marLeft w:val="0"/>
                                  <w:marRight w:val="0"/>
                                  <w:marTop w:val="0"/>
                                  <w:marBottom w:val="0"/>
                                  <w:divBdr>
                                    <w:top w:val="none" w:sz="0" w:space="0" w:color="auto"/>
                                    <w:left w:val="none" w:sz="0" w:space="0" w:color="auto"/>
                                    <w:bottom w:val="none" w:sz="0" w:space="0" w:color="auto"/>
                                    <w:right w:val="none" w:sz="0" w:space="0" w:color="auto"/>
                                  </w:divBdr>
                                  <w:divsChild>
                                    <w:div w:id="1856074736">
                                      <w:marLeft w:val="0"/>
                                      <w:marRight w:val="0"/>
                                      <w:marTop w:val="0"/>
                                      <w:marBottom w:val="0"/>
                                      <w:divBdr>
                                        <w:top w:val="none" w:sz="0" w:space="0" w:color="auto"/>
                                        <w:left w:val="none" w:sz="0" w:space="0" w:color="auto"/>
                                        <w:bottom w:val="none" w:sz="0" w:space="0" w:color="auto"/>
                                        <w:right w:val="none" w:sz="0" w:space="0" w:color="auto"/>
                                      </w:divBdr>
                                      <w:divsChild>
                                        <w:div w:id="1461151000">
                                          <w:marLeft w:val="0"/>
                                          <w:marRight w:val="0"/>
                                          <w:marTop w:val="0"/>
                                          <w:marBottom w:val="0"/>
                                          <w:divBdr>
                                            <w:top w:val="none" w:sz="0" w:space="0" w:color="auto"/>
                                            <w:left w:val="none" w:sz="0" w:space="0" w:color="auto"/>
                                            <w:bottom w:val="none" w:sz="0" w:space="0" w:color="auto"/>
                                            <w:right w:val="none" w:sz="0" w:space="0" w:color="auto"/>
                                          </w:divBdr>
                                          <w:divsChild>
                                            <w:div w:id="1525362182">
                                              <w:marLeft w:val="0"/>
                                              <w:marRight w:val="0"/>
                                              <w:marTop w:val="0"/>
                                              <w:marBottom w:val="750"/>
                                              <w:divBdr>
                                                <w:top w:val="none" w:sz="0" w:space="0" w:color="auto"/>
                                                <w:left w:val="none" w:sz="0" w:space="0" w:color="auto"/>
                                                <w:bottom w:val="none" w:sz="0" w:space="0" w:color="auto"/>
                                                <w:right w:val="none" w:sz="0" w:space="0" w:color="auto"/>
                                              </w:divBdr>
                                              <w:divsChild>
                                                <w:div w:id="1971747283">
                                                  <w:marLeft w:val="0"/>
                                                  <w:marRight w:val="0"/>
                                                  <w:marTop w:val="0"/>
                                                  <w:marBottom w:val="0"/>
                                                  <w:divBdr>
                                                    <w:top w:val="none" w:sz="0" w:space="0" w:color="auto"/>
                                                    <w:left w:val="none" w:sz="0" w:space="0" w:color="auto"/>
                                                    <w:bottom w:val="none" w:sz="0" w:space="0" w:color="auto"/>
                                                    <w:right w:val="none" w:sz="0" w:space="0" w:color="auto"/>
                                                  </w:divBdr>
                                                  <w:divsChild>
                                                    <w:div w:id="491680212">
                                                      <w:marLeft w:val="0"/>
                                                      <w:marRight w:val="0"/>
                                                      <w:marTop w:val="0"/>
                                                      <w:marBottom w:val="0"/>
                                                      <w:divBdr>
                                                        <w:top w:val="none" w:sz="0" w:space="0" w:color="auto"/>
                                                        <w:left w:val="none" w:sz="0" w:space="0" w:color="auto"/>
                                                        <w:bottom w:val="none" w:sz="0" w:space="0" w:color="auto"/>
                                                        <w:right w:val="none" w:sz="0" w:space="0" w:color="auto"/>
                                                      </w:divBdr>
                                                      <w:divsChild>
                                                        <w:div w:id="6906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892">
                                                  <w:marLeft w:val="0"/>
                                                  <w:marRight w:val="0"/>
                                                  <w:marTop w:val="150"/>
                                                  <w:marBottom w:val="0"/>
                                                  <w:divBdr>
                                                    <w:top w:val="none" w:sz="0" w:space="0" w:color="auto"/>
                                                    <w:left w:val="none" w:sz="0" w:space="0" w:color="auto"/>
                                                    <w:bottom w:val="none" w:sz="0" w:space="0" w:color="auto"/>
                                                    <w:right w:val="none" w:sz="0" w:space="0" w:color="auto"/>
                                                  </w:divBdr>
                                                </w:div>
                                                <w:div w:id="499538329">
                                                  <w:marLeft w:val="150"/>
                                                  <w:marRight w:val="0"/>
                                                  <w:marTop w:val="150"/>
                                                  <w:marBottom w:val="0"/>
                                                  <w:divBdr>
                                                    <w:top w:val="none" w:sz="0" w:space="0" w:color="auto"/>
                                                    <w:left w:val="single" w:sz="6" w:space="8" w:color="000000"/>
                                                    <w:bottom w:val="none" w:sz="0" w:space="0" w:color="auto"/>
                                                    <w:right w:val="none" w:sz="0" w:space="0" w:color="auto"/>
                                                  </w:divBdr>
                                                </w:div>
                                              </w:divsChild>
                                            </w:div>
                                            <w:div w:id="770854783">
                                              <w:marLeft w:val="0"/>
                                              <w:marRight w:val="0"/>
                                              <w:marTop w:val="480"/>
                                              <w:marBottom w:val="480"/>
                                              <w:divBdr>
                                                <w:top w:val="none" w:sz="0" w:space="0" w:color="auto"/>
                                                <w:left w:val="none" w:sz="0" w:space="0" w:color="auto"/>
                                                <w:bottom w:val="none" w:sz="0" w:space="0" w:color="auto"/>
                                                <w:right w:val="none" w:sz="0" w:space="0" w:color="auto"/>
                                              </w:divBdr>
                                              <w:divsChild>
                                                <w:div w:id="857086425">
                                                  <w:marLeft w:val="0"/>
                                                  <w:marRight w:val="0"/>
                                                  <w:marTop w:val="0"/>
                                                  <w:marBottom w:val="0"/>
                                                  <w:divBdr>
                                                    <w:top w:val="none" w:sz="0" w:space="0" w:color="auto"/>
                                                    <w:left w:val="none" w:sz="0" w:space="0" w:color="auto"/>
                                                    <w:bottom w:val="none" w:sz="0" w:space="0" w:color="auto"/>
                                                    <w:right w:val="none" w:sz="0" w:space="0" w:color="auto"/>
                                                  </w:divBdr>
                                                  <w:divsChild>
                                                    <w:div w:id="7225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3872">
                                              <w:marLeft w:val="0"/>
                                              <w:marRight w:val="0"/>
                                              <w:marTop w:val="0"/>
                                              <w:marBottom w:val="0"/>
                                              <w:divBdr>
                                                <w:top w:val="none" w:sz="0" w:space="0" w:color="auto"/>
                                                <w:left w:val="none" w:sz="0" w:space="0" w:color="auto"/>
                                                <w:bottom w:val="none" w:sz="0" w:space="0" w:color="auto"/>
                                                <w:right w:val="none" w:sz="0" w:space="0" w:color="auto"/>
                                              </w:divBdr>
                                              <w:divsChild>
                                                <w:div w:id="724646156">
                                                  <w:marLeft w:val="0"/>
                                                  <w:marRight w:val="0"/>
                                                  <w:marTop w:val="0"/>
                                                  <w:marBottom w:val="0"/>
                                                  <w:divBdr>
                                                    <w:top w:val="none" w:sz="0" w:space="0" w:color="auto"/>
                                                    <w:left w:val="none" w:sz="0" w:space="0" w:color="auto"/>
                                                    <w:bottom w:val="none" w:sz="0" w:space="0" w:color="auto"/>
                                                    <w:right w:val="none" w:sz="0" w:space="0" w:color="auto"/>
                                                  </w:divBdr>
                                                  <w:divsChild>
                                                    <w:div w:id="1339115019">
                                                      <w:marLeft w:val="0"/>
                                                      <w:marRight w:val="0"/>
                                                      <w:marTop w:val="0"/>
                                                      <w:marBottom w:val="0"/>
                                                      <w:divBdr>
                                                        <w:top w:val="none" w:sz="0" w:space="0" w:color="auto"/>
                                                        <w:left w:val="none" w:sz="0" w:space="0" w:color="auto"/>
                                                        <w:bottom w:val="none" w:sz="0" w:space="0" w:color="auto"/>
                                                        <w:right w:val="none" w:sz="0" w:space="0" w:color="auto"/>
                                                      </w:divBdr>
                                                      <w:divsChild>
                                                        <w:div w:id="2047942310">
                                                          <w:marLeft w:val="0"/>
                                                          <w:marRight w:val="0"/>
                                                          <w:marTop w:val="0"/>
                                                          <w:marBottom w:val="0"/>
                                                          <w:divBdr>
                                                            <w:top w:val="none" w:sz="0" w:space="0" w:color="auto"/>
                                                            <w:left w:val="none" w:sz="0" w:space="0" w:color="auto"/>
                                                            <w:bottom w:val="none" w:sz="0" w:space="0" w:color="auto"/>
                                                            <w:right w:val="none" w:sz="0" w:space="0" w:color="auto"/>
                                                          </w:divBdr>
                                                          <w:divsChild>
                                                            <w:div w:id="1685128638">
                                                              <w:marLeft w:val="0"/>
                                                              <w:marRight w:val="0"/>
                                                              <w:marTop w:val="0"/>
                                                              <w:marBottom w:val="0"/>
                                                              <w:divBdr>
                                                                <w:top w:val="none" w:sz="0" w:space="0" w:color="auto"/>
                                                                <w:left w:val="none" w:sz="0" w:space="0" w:color="auto"/>
                                                                <w:bottom w:val="none" w:sz="0" w:space="0" w:color="auto"/>
                                                                <w:right w:val="none" w:sz="0" w:space="0" w:color="auto"/>
                                                              </w:divBdr>
                                                              <w:divsChild>
                                                                <w:div w:id="956716751">
                                                                  <w:marLeft w:val="0"/>
                                                                  <w:marRight w:val="0"/>
                                                                  <w:marTop w:val="0"/>
                                                                  <w:marBottom w:val="0"/>
                                                                  <w:divBdr>
                                                                    <w:top w:val="none" w:sz="0" w:space="0" w:color="auto"/>
                                                                    <w:left w:val="none" w:sz="0" w:space="0" w:color="auto"/>
                                                                    <w:bottom w:val="none" w:sz="0" w:space="0" w:color="auto"/>
                                                                    <w:right w:val="none" w:sz="0" w:space="0" w:color="auto"/>
                                                                  </w:divBdr>
                                                                  <w:divsChild>
                                                                    <w:div w:id="1031371105">
                                                                      <w:marLeft w:val="0"/>
                                                                      <w:marRight w:val="0"/>
                                                                      <w:marTop w:val="0"/>
                                                                      <w:marBottom w:val="0"/>
                                                                      <w:divBdr>
                                                                        <w:top w:val="none" w:sz="0" w:space="0" w:color="auto"/>
                                                                        <w:left w:val="none" w:sz="0" w:space="0" w:color="auto"/>
                                                                        <w:bottom w:val="none" w:sz="0" w:space="0" w:color="auto"/>
                                                                        <w:right w:val="none" w:sz="0" w:space="0" w:color="auto"/>
                                                                      </w:divBdr>
                                                                      <w:divsChild>
                                                                        <w:div w:id="1797867060">
                                                                          <w:blockQuote w:val="1"/>
                                                                          <w:marLeft w:val="0"/>
                                                                          <w:marRight w:val="0"/>
                                                                          <w:marTop w:val="300"/>
                                                                          <w:marBottom w:val="300"/>
                                                                          <w:divBdr>
                                                                            <w:top w:val="none" w:sz="0" w:space="0" w:color="auto"/>
                                                                            <w:left w:val="single" w:sz="6" w:space="30" w:color="19AFAD"/>
                                                                            <w:bottom w:val="none" w:sz="0" w:space="0" w:color="auto"/>
                                                                            <w:right w:val="none" w:sz="0" w:space="0" w:color="auto"/>
                                                                          </w:divBdr>
                                                                        </w:div>
                                                                        <w:div w:id="1635255208">
                                                                          <w:blockQuote w:val="1"/>
                                                                          <w:marLeft w:val="0"/>
                                                                          <w:marRight w:val="0"/>
                                                                          <w:marTop w:val="300"/>
                                                                          <w:marBottom w:val="300"/>
                                                                          <w:divBdr>
                                                                            <w:top w:val="none" w:sz="0" w:space="0" w:color="auto"/>
                                                                            <w:left w:val="single" w:sz="6" w:space="30" w:color="19AFAD"/>
                                                                            <w:bottom w:val="none" w:sz="0" w:space="0" w:color="auto"/>
                                                                            <w:right w:val="none" w:sz="0" w:space="0" w:color="auto"/>
                                                                          </w:divBdr>
                                                                        </w:div>
                                                                      </w:divsChild>
                                                                    </w:div>
                                                                  </w:divsChild>
                                                                </w:div>
                                                              </w:divsChild>
                                                            </w:div>
                                                            <w:div w:id="2069061755">
                                                              <w:marLeft w:val="0"/>
                                                              <w:marRight w:val="0"/>
                                                              <w:marTop w:val="0"/>
                                                              <w:marBottom w:val="0"/>
                                                              <w:divBdr>
                                                                <w:top w:val="none" w:sz="0" w:space="0" w:color="auto"/>
                                                                <w:left w:val="none" w:sz="0" w:space="0" w:color="auto"/>
                                                                <w:bottom w:val="none" w:sz="0" w:space="0" w:color="auto"/>
                                                                <w:right w:val="none" w:sz="0" w:space="0" w:color="auto"/>
                                                              </w:divBdr>
                                                              <w:divsChild>
                                                                <w:div w:id="55469803">
                                                                  <w:marLeft w:val="0"/>
                                                                  <w:marRight w:val="0"/>
                                                                  <w:marTop w:val="0"/>
                                                                  <w:marBottom w:val="0"/>
                                                                  <w:divBdr>
                                                                    <w:top w:val="none" w:sz="0" w:space="0" w:color="auto"/>
                                                                    <w:left w:val="none" w:sz="0" w:space="0" w:color="auto"/>
                                                                    <w:bottom w:val="none" w:sz="0" w:space="0" w:color="auto"/>
                                                                    <w:right w:val="none" w:sz="0" w:space="0" w:color="auto"/>
                                                                  </w:divBdr>
                                                                  <w:divsChild>
                                                                    <w:div w:id="12142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3503">
                                                      <w:marLeft w:val="0"/>
                                                      <w:marRight w:val="0"/>
                                                      <w:marTop w:val="0"/>
                                                      <w:marBottom w:val="0"/>
                                                      <w:divBdr>
                                                        <w:top w:val="none" w:sz="0" w:space="0" w:color="auto"/>
                                                        <w:left w:val="none" w:sz="0" w:space="0" w:color="auto"/>
                                                        <w:bottom w:val="none" w:sz="0" w:space="0" w:color="auto"/>
                                                        <w:right w:val="none" w:sz="0" w:space="0" w:color="auto"/>
                                                      </w:divBdr>
                                                      <w:divsChild>
                                                        <w:div w:id="1231430549">
                                                          <w:marLeft w:val="0"/>
                                                          <w:marRight w:val="0"/>
                                                          <w:marTop w:val="0"/>
                                                          <w:marBottom w:val="0"/>
                                                          <w:divBdr>
                                                            <w:top w:val="none" w:sz="0" w:space="0" w:color="auto"/>
                                                            <w:left w:val="none" w:sz="0" w:space="0" w:color="auto"/>
                                                            <w:bottom w:val="none" w:sz="0" w:space="0" w:color="auto"/>
                                                            <w:right w:val="none" w:sz="0" w:space="0" w:color="auto"/>
                                                          </w:divBdr>
                                                          <w:divsChild>
                                                            <w:div w:id="1804687231">
                                                              <w:marLeft w:val="0"/>
                                                              <w:marRight w:val="0"/>
                                                              <w:marTop w:val="0"/>
                                                              <w:marBottom w:val="0"/>
                                                              <w:divBdr>
                                                                <w:top w:val="none" w:sz="0" w:space="0" w:color="auto"/>
                                                                <w:left w:val="none" w:sz="0" w:space="0" w:color="auto"/>
                                                                <w:bottom w:val="none" w:sz="0" w:space="0" w:color="auto"/>
                                                                <w:right w:val="none" w:sz="0" w:space="0" w:color="auto"/>
                                                              </w:divBdr>
                                                              <w:divsChild>
                                                                <w:div w:id="1227259065">
                                                                  <w:marLeft w:val="0"/>
                                                                  <w:marRight w:val="0"/>
                                                                  <w:marTop w:val="0"/>
                                                                  <w:marBottom w:val="0"/>
                                                                  <w:divBdr>
                                                                    <w:top w:val="none" w:sz="0" w:space="0" w:color="auto"/>
                                                                    <w:left w:val="none" w:sz="0" w:space="0" w:color="auto"/>
                                                                    <w:bottom w:val="none" w:sz="0" w:space="0" w:color="auto"/>
                                                                    <w:right w:val="none" w:sz="0" w:space="0" w:color="auto"/>
                                                                  </w:divBdr>
                                                                  <w:divsChild>
                                                                    <w:div w:id="1815876538">
                                                                      <w:marLeft w:val="0"/>
                                                                      <w:marRight w:val="0"/>
                                                                      <w:marTop w:val="0"/>
                                                                      <w:marBottom w:val="0"/>
                                                                      <w:divBdr>
                                                                        <w:top w:val="none" w:sz="0" w:space="0" w:color="auto"/>
                                                                        <w:left w:val="none" w:sz="0" w:space="0" w:color="auto"/>
                                                                        <w:bottom w:val="none" w:sz="0" w:space="0" w:color="auto"/>
                                                                        <w:right w:val="none" w:sz="0" w:space="0" w:color="auto"/>
                                                                      </w:divBdr>
                                                                      <w:divsChild>
                                                                        <w:div w:id="866019994">
                                                                          <w:blockQuote w:val="1"/>
                                                                          <w:marLeft w:val="0"/>
                                                                          <w:marRight w:val="0"/>
                                                                          <w:marTop w:val="300"/>
                                                                          <w:marBottom w:val="300"/>
                                                                          <w:divBdr>
                                                                            <w:top w:val="none" w:sz="0" w:space="0" w:color="auto"/>
                                                                            <w:left w:val="single" w:sz="6" w:space="30" w:color="19AFAD"/>
                                                                            <w:bottom w:val="none" w:sz="0" w:space="0" w:color="auto"/>
                                                                            <w:right w:val="none" w:sz="0" w:space="0" w:color="auto"/>
                                                                          </w:divBdr>
                                                                        </w:div>
                                                                        <w:div w:id="967930195">
                                                                          <w:blockQuote w:val="1"/>
                                                                          <w:marLeft w:val="0"/>
                                                                          <w:marRight w:val="0"/>
                                                                          <w:marTop w:val="300"/>
                                                                          <w:marBottom w:val="300"/>
                                                                          <w:divBdr>
                                                                            <w:top w:val="none" w:sz="0" w:space="0" w:color="auto"/>
                                                                            <w:left w:val="single" w:sz="6" w:space="30" w:color="19AFAD"/>
                                                                            <w:bottom w:val="none" w:sz="0" w:space="0" w:color="auto"/>
                                                                            <w:right w:val="none" w:sz="0" w:space="0" w:color="auto"/>
                                                                          </w:divBdr>
                                                                        </w:div>
                                                                        <w:div w:id="620841957">
                                                                          <w:blockQuote w:val="1"/>
                                                                          <w:marLeft w:val="0"/>
                                                                          <w:marRight w:val="0"/>
                                                                          <w:marTop w:val="300"/>
                                                                          <w:marBottom w:val="300"/>
                                                                          <w:divBdr>
                                                                            <w:top w:val="none" w:sz="0" w:space="0" w:color="auto"/>
                                                                            <w:left w:val="single" w:sz="6" w:space="30" w:color="19AFAD"/>
                                                                            <w:bottom w:val="none" w:sz="0" w:space="0" w:color="auto"/>
                                                                            <w:right w:val="none" w:sz="0" w:space="0" w:color="auto"/>
                                                                          </w:divBdr>
                                                                        </w:div>
                                                                        <w:div w:id="1426615732">
                                                                          <w:blockQuote w:val="1"/>
                                                                          <w:marLeft w:val="0"/>
                                                                          <w:marRight w:val="0"/>
                                                                          <w:marTop w:val="300"/>
                                                                          <w:marBottom w:val="300"/>
                                                                          <w:divBdr>
                                                                            <w:top w:val="none" w:sz="0" w:space="0" w:color="auto"/>
                                                                            <w:left w:val="single" w:sz="6" w:space="30" w:color="19AFAD"/>
                                                                            <w:bottom w:val="none" w:sz="0" w:space="0" w:color="auto"/>
                                                                            <w:right w:val="none" w:sz="0" w:space="0" w:color="auto"/>
                                                                          </w:divBdr>
                                                                        </w:div>
                                                                        <w:div w:id="1132140718">
                                                                          <w:blockQuote w:val="1"/>
                                                                          <w:marLeft w:val="0"/>
                                                                          <w:marRight w:val="0"/>
                                                                          <w:marTop w:val="300"/>
                                                                          <w:marBottom w:val="300"/>
                                                                          <w:divBdr>
                                                                            <w:top w:val="none" w:sz="0" w:space="0" w:color="auto"/>
                                                                            <w:left w:val="single" w:sz="6" w:space="30" w:color="19AFA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bijbel.nl/bijbel/NBV/Handelingen-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1060</Words>
  <Characters>5833</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2021-08-28T08:15:00Z</dcterms:created>
  <dcterms:modified xsi:type="dcterms:W3CDTF">2021-08-28T08:20:00Z</dcterms:modified>
</cp:coreProperties>
</file>