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7D5728">
      <w:pPr>
        <w:rPr>
          <w:b/>
          <w:i/>
        </w:rPr>
      </w:pPr>
      <w:r w:rsidRPr="007D5728">
        <w:rPr>
          <w:b/>
          <w:i/>
        </w:rPr>
        <w:t xml:space="preserve"> “Wie niet tegen ons is, is voor ons”</w:t>
      </w:r>
    </w:p>
    <w:p w:rsidR="007D5728" w:rsidRPr="00A679FD" w:rsidRDefault="007D5728" w:rsidP="007D5728">
      <w:pPr>
        <w:rPr>
          <w:rFonts w:ascii="Comic Sans MS" w:hAnsi="Comic Sans MS"/>
          <w:i/>
        </w:rPr>
      </w:pPr>
      <w:r w:rsidRPr="00A679FD">
        <w:rPr>
          <w:rFonts w:ascii="Comic Sans MS" w:hAnsi="Comic Sans MS"/>
          <w:i/>
        </w:rPr>
        <w:t>“ Het zijn buitenstaanders, andersdenkenden, andersgelovigen, vreemde mensen…</w:t>
      </w:r>
    </w:p>
    <w:p w:rsidR="007D5728" w:rsidRPr="00A679FD" w:rsidRDefault="007D5728" w:rsidP="007D5728">
      <w:pPr>
        <w:rPr>
          <w:rFonts w:ascii="Comic Sans MS" w:hAnsi="Comic Sans MS"/>
          <w:i/>
        </w:rPr>
      </w:pPr>
      <w:r w:rsidRPr="00A679FD">
        <w:rPr>
          <w:rFonts w:ascii="Comic Sans MS" w:hAnsi="Comic Sans MS"/>
          <w:i/>
        </w:rPr>
        <w:t>Hoe kan het nu goed zijn wat zij doen of hoe zij denken? Hoe durven zij, in godsnaam, handelen in Gods naam? Is dat niet iets wat ons is voorbehouden?”</w:t>
      </w:r>
    </w:p>
    <w:p w:rsidR="000722B0" w:rsidRPr="00A679FD" w:rsidRDefault="000722B0" w:rsidP="007D5728">
      <w:pPr>
        <w:rPr>
          <w:rFonts w:ascii="Comic Sans MS" w:hAnsi="Comic Sans MS"/>
        </w:rPr>
      </w:pPr>
    </w:p>
    <w:p w:rsidR="007D5728" w:rsidRPr="00A679FD" w:rsidRDefault="007D5728" w:rsidP="007D5728">
      <w:pPr>
        <w:rPr>
          <w:rFonts w:ascii="Comic Sans MS" w:hAnsi="Comic Sans MS"/>
        </w:rPr>
      </w:pPr>
      <w:r w:rsidRPr="00A679FD">
        <w:rPr>
          <w:rFonts w:ascii="Comic Sans MS" w:hAnsi="Comic Sans MS"/>
        </w:rPr>
        <w:t xml:space="preserve">Woorden die herinneringen oproepen aan vooroorlogse toestanden waar leerlingen en leerkrachten uit niet-katholieke scholen bij de voorbereiding van eerste communie of vormsel steevast achteraan in de kerk </w:t>
      </w:r>
      <w:r w:rsidR="00EC03E4" w:rsidRPr="00A679FD">
        <w:rPr>
          <w:rFonts w:ascii="Comic Sans MS" w:hAnsi="Comic Sans MS"/>
        </w:rPr>
        <w:t>moesten</w:t>
      </w:r>
      <w:r w:rsidRPr="00A679FD">
        <w:rPr>
          <w:rFonts w:ascii="Comic Sans MS" w:hAnsi="Comic Sans MS"/>
        </w:rPr>
        <w:t xml:space="preserve"> zitten…</w:t>
      </w:r>
      <w:r w:rsidR="00EC03E4" w:rsidRPr="00A679FD">
        <w:rPr>
          <w:rFonts w:ascii="Comic Sans MS" w:hAnsi="Comic Sans MS"/>
        </w:rPr>
        <w:t>Een tijd waarin een ‘goeie’ katholiek absoluut niet bevriend mocht zijn met een protestant…Een tijd waarin ‘nonkel pastoor en tante zuster’ altijd gelijk hadden, wat ze ook zegden of deden. Daar ging iedereen tenminste van uit… Een tijd die allang voorbij is. Of toch niet helemaal?</w:t>
      </w:r>
    </w:p>
    <w:p w:rsidR="000722B0" w:rsidRPr="00A679FD" w:rsidRDefault="000722B0" w:rsidP="007D5728">
      <w:pPr>
        <w:rPr>
          <w:rFonts w:ascii="Comic Sans MS" w:hAnsi="Comic Sans MS"/>
        </w:rPr>
      </w:pPr>
    </w:p>
    <w:p w:rsidR="00EC03E4" w:rsidRPr="00A679FD" w:rsidRDefault="000722B0" w:rsidP="007D5728">
      <w:pPr>
        <w:rPr>
          <w:rFonts w:ascii="Comic Sans MS" w:hAnsi="Comic Sans MS"/>
        </w:rPr>
      </w:pPr>
      <w:r w:rsidRPr="00A679FD">
        <w:rPr>
          <w:rFonts w:ascii="Comic Sans MS" w:hAnsi="Comic Sans MS"/>
        </w:rPr>
        <w:t>Ook wij stoppen mensen nu nog wel eens in een bepaald hokje. Vanuit een superioriteitsgevoel kijken we neer op anderen en staan al klaar met ons oordeel nog voor we hem als individu hebben leren kennen.</w:t>
      </w:r>
    </w:p>
    <w:p w:rsidR="000722B0" w:rsidRPr="00A679FD" w:rsidRDefault="000722B0" w:rsidP="007D5728">
      <w:pPr>
        <w:rPr>
          <w:rFonts w:ascii="Comic Sans MS" w:hAnsi="Comic Sans MS"/>
        </w:rPr>
      </w:pPr>
      <w:r w:rsidRPr="00A679FD">
        <w:rPr>
          <w:rFonts w:ascii="Comic Sans MS" w:hAnsi="Comic Sans MS"/>
        </w:rPr>
        <w:t xml:space="preserve">Zo klinkt wel eens de vraag: </w:t>
      </w:r>
      <w:r w:rsidRPr="00A679FD">
        <w:rPr>
          <w:rFonts w:ascii="Comic Sans MS" w:hAnsi="Comic Sans MS"/>
          <w:i/>
        </w:rPr>
        <w:t>“Waarom doen die jongeren hun eerste communie of hun vormsel? Ze</w:t>
      </w:r>
      <w:r w:rsidRPr="00A679FD">
        <w:rPr>
          <w:rFonts w:ascii="Comic Sans MS" w:hAnsi="Comic Sans MS"/>
        </w:rPr>
        <w:t xml:space="preserve"> </w:t>
      </w:r>
      <w:r w:rsidRPr="00A679FD">
        <w:rPr>
          <w:rFonts w:ascii="Comic Sans MS" w:hAnsi="Comic Sans MS"/>
          <w:i/>
        </w:rPr>
        <w:t>hebben toch geen band meer met de parochie…”</w:t>
      </w:r>
      <w:r w:rsidRPr="00A679FD">
        <w:rPr>
          <w:rFonts w:ascii="Comic Sans MS" w:hAnsi="Comic Sans MS"/>
        </w:rPr>
        <w:t xml:space="preserve"> </w:t>
      </w:r>
      <w:r w:rsidR="00F46F6A" w:rsidRPr="00A679FD">
        <w:rPr>
          <w:rFonts w:ascii="Comic Sans MS" w:hAnsi="Comic Sans MS"/>
        </w:rPr>
        <w:t xml:space="preserve"> Misschien is dat zo, maar waarom zien we niet dat ze af en toe toch iets van Jezus’ boodschap oppikken en dat daadwerkelijk gestalte geven?</w:t>
      </w:r>
    </w:p>
    <w:p w:rsidR="00F46F6A" w:rsidRPr="00A679FD" w:rsidRDefault="00F46F6A" w:rsidP="007D5728">
      <w:pPr>
        <w:rPr>
          <w:rFonts w:ascii="Comic Sans MS" w:hAnsi="Comic Sans MS"/>
        </w:rPr>
      </w:pPr>
    </w:p>
    <w:p w:rsidR="00F46F6A" w:rsidRPr="00A679FD" w:rsidRDefault="00F46F6A" w:rsidP="007D5728">
      <w:pPr>
        <w:rPr>
          <w:rFonts w:ascii="Comic Sans MS" w:hAnsi="Comic Sans MS"/>
          <w:i/>
        </w:rPr>
      </w:pPr>
      <w:r w:rsidRPr="00A679FD">
        <w:rPr>
          <w:rFonts w:ascii="Comic Sans MS" w:hAnsi="Comic Sans MS"/>
        </w:rPr>
        <w:t xml:space="preserve">Of je hoort: </w:t>
      </w:r>
      <w:r w:rsidRPr="00A679FD">
        <w:rPr>
          <w:rFonts w:ascii="Comic Sans MS" w:hAnsi="Comic Sans MS"/>
          <w:i/>
        </w:rPr>
        <w:t>“De wrijvingen tussen katholieken en protestanten zijn hier bij ons toch al lang verleden tijd”</w:t>
      </w:r>
    </w:p>
    <w:p w:rsidR="00F46F6A" w:rsidRPr="00A679FD" w:rsidRDefault="00F46F6A" w:rsidP="007D5728">
      <w:pPr>
        <w:rPr>
          <w:rFonts w:ascii="Comic Sans MS" w:hAnsi="Comic Sans MS"/>
        </w:rPr>
      </w:pPr>
      <w:r w:rsidRPr="00A679FD">
        <w:rPr>
          <w:rFonts w:ascii="Comic Sans MS" w:hAnsi="Comic Sans MS"/>
        </w:rPr>
        <w:t xml:space="preserve">Gelukkig is dat zo, maar hoe staan wij als christenen tegenover moslims? Beschouwen we hen niet al te vaak als potentiële terroristen? Zijn we daarom bang voor </w:t>
      </w:r>
      <w:r w:rsidR="00182E4A" w:rsidRPr="00A679FD">
        <w:rPr>
          <w:rFonts w:ascii="Comic Sans MS" w:hAnsi="Comic Sans MS"/>
        </w:rPr>
        <w:t>al</w:t>
      </w:r>
      <w:r w:rsidRPr="00A679FD">
        <w:rPr>
          <w:rFonts w:ascii="Comic Sans MS" w:hAnsi="Comic Sans MS"/>
        </w:rPr>
        <w:t xml:space="preserve"> die vluchtelingen die Europa overspoelen. Kunnen we hen in de eerste plaats niet zien als mensen die hulp nodig hebben</w:t>
      </w:r>
      <w:r w:rsidR="00182E4A" w:rsidRPr="00A679FD">
        <w:rPr>
          <w:rFonts w:ascii="Comic Sans MS" w:hAnsi="Comic Sans MS"/>
        </w:rPr>
        <w:t>?</w:t>
      </w:r>
      <w:r w:rsidRPr="00A679FD">
        <w:rPr>
          <w:rFonts w:ascii="Comic Sans MS" w:hAnsi="Comic Sans MS"/>
        </w:rPr>
        <w:t xml:space="preserve"> Mensen die het, ondanks hun miserie, goed menen met anderen. Waarom  zou wie niet tegen ons is, niet voor ons zijn?</w:t>
      </w:r>
    </w:p>
    <w:p w:rsidR="00F46F6A" w:rsidRPr="00A679FD" w:rsidRDefault="00F46F6A" w:rsidP="007D5728">
      <w:pPr>
        <w:rPr>
          <w:rFonts w:ascii="Comic Sans MS" w:hAnsi="Comic Sans MS"/>
        </w:rPr>
      </w:pPr>
      <w:r w:rsidRPr="00A679FD">
        <w:rPr>
          <w:rFonts w:ascii="Comic Sans MS" w:hAnsi="Comic Sans MS"/>
        </w:rPr>
        <w:t xml:space="preserve">Laten we daarom ophouden met mensen in hokjes te plaatsen en te veroordelen, of om het </w:t>
      </w:r>
      <w:r w:rsidR="00182E4A" w:rsidRPr="00A679FD">
        <w:rPr>
          <w:rFonts w:ascii="Comic Sans MS" w:hAnsi="Comic Sans MS"/>
        </w:rPr>
        <w:t>met</w:t>
      </w:r>
      <w:r w:rsidRPr="00A679FD">
        <w:rPr>
          <w:rFonts w:ascii="Comic Sans MS" w:hAnsi="Comic Sans MS"/>
        </w:rPr>
        <w:t xml:space="preserve"> de woorden van pater L.</w:t>
      </w:r>
      <w:r w:rsidR="00182E4A" w:rsidRPr="00A679FD">
        <w:rPr>
          <w:rFonts w:ascii="Comic Sans MS" w:hAnsi="Comic Sans MS"/>
        </w:rPr>
        <w:t xml:space="preserve"> </w:t>
      </w:r>
      <w:proofErr w:type="spellStart"/>
      <w:r w:rsidRPr="00A679FD">
        <w:rPr>
          <w:rFonts w:ascii="Comic Sans MS" w:hAnsi="Comic Sans MS"/>
        </w:rPr>
        <w:t>Loosen</w:t>
      </w:r>
      <w:proofErr w:type="spellEnd"/>
      <w:r w:rsidRPr="00A679FD">
        <w:rPr>
          <w:rFonts w:ascii="Comic Sans MS" w:hAnsi="Comic Sans MS"/>
        </w:rPr>
        <w:t xml:space="preserve"> te zeggen:</w:t>
      </w:r>
    </w:p>
    <w:p w:rsidR="00182E4A" w:rsidRPr="00A679FD" w:rsidRDefault="00182E4A" w:rsidP="007D5728">
      <w:pPr>
        <w:rPr>
          <w:rFonts w:ascii="Comic Sans MS" w:hAnsi="Comic Sans MS"/>
          <w:i/>
        </w:rPr>
      </w:pPr>
      <w:r w:rsidRPr="00A679FD">
        <w:rPr>
          <w:rFonts w:ascii="Comic Sans MS" w:hAnsi="Comic Sans MS"/>
          <w:i/>
        </w:rPr>
        <w:t>Waar mensen zich toewenden naar elkaar en ervan afzien om over elkaar macht uit te oefenen, daar kan iets van God gebeuren…</w:t>
      </w:r>
    </w:p>
    <w:p w:rsidR="00182E4A" w:rsidRPr="00A679FD" w:rsidRDefault="00182E4A" w:rsidP="007D5728">
      <w:pPr>
        <w:rPr>
          <w:rFonts w:ascii="Comic Sans MS" w:hAnsi="Comic Sans MS"/>
          <w:i/>
        </w:rPr>
      </w:pPr>
      <w:r w:rsidRPr="00A679FD">
        <w:rPr>
          <w:rFonts w:ascii="Comic Sans MS" w:hAnsi="Comic Sans MS"/>
          <w:i/>
        </w:rPr>
        <w:t>Waar mensen elkaar gaan herkennen en aanvaarden als kwetsbare lotgenoten, als breekbare reisgenoten, daar kan het Konin</w:t>
      </w:r>
      <w:r w:rsidR="00A679FD">
        <w:rPr>
          <w:rFonts w:ascii="Comic Sans MS" w:hAnsi="Comic Sans MS"/>
          <w:i/>
        </w:rPr>
        <w:t>k</w:t>
      </w:r>
      <w:r w:rsidRPr="00A679FD">
        <w:rPr>
          <w:rFonts w:ascii="Comic Sans MS" w:hAnsi="Comic Sans MS"/>
          <w:i/>
        </w:rPr>
        <w:t>rijk van God komen…</w:t>
      </w:r>
    </w:p>
    <w:p w:rsidR="00182E4A" w:rsidRPr="00A679FD" w:rsidRDefault="00182E4A" w:rsidP="007D5728">
      <w:pPr>
        <w:rPr>
          <w:rFonts w:ascii="Comic Sans MS" w:hAnsi="Comic Sans MS"/>
          <w:i/>
          <w:sz w:val="24"/>
          <w:szCs w:val="24"/>
        </w:rPr>
      </w:pPr>
      <w:r w:rsidRPr="00A679FD">
        <w:rPr>
          <w:rFonts w:ascii="Comic Sans MS" w:hAnsi="Comic Sans MS"/>
          <w:i/>
          <w:sz w:val="24"/>
          <w:szCs w:val="24"/>
        </w:rPr>
        <w:t>God komt nooit met vertoon van macht, maar in ogen van zwakken en weerlozen zie je het licht van zijn gelaat.</w:t>
      </w:r>
    </w:p>
    <w:p w:rsidR="00A679FD" w:rsidRDefault="00A679FD" w:rsidP="007D5728">
      <w:pPr>
        <w:rPr>
          <w:rFonts w:ascii="Comic Sans MS" w:hAnsi="Comic Sans MS"/>
          <w:sz w:val="24"/>
          <w:szCs w:val="24"/>
        </w:rPr>
      </w:pPr>
    </w:p>
    <w:p w:rsidR="00182E4A" w:rsidRPr="00A679FD" w:rsidRDefault="00A679FD" w:rsidP="00A679FD">
      <w:pPr>
        <w:pStyle w:val="Lijstalinea"/>
        <w:numPr>
          <w:ilvl w:val="0"/>
          <w:numId w:val="1"/>
        </w:numPr>
        <w:rPr>
          <w:rFonts w:ascii="Comic Sans MS" w:hAnsi="Comic Sans MS"/>
          <w:sz w:val="16"/>
          <w:szCs w:val="16"/>
        </w:rPr>
      </w:pPr>
      <w:r w:rsidRPr="00A679FD">
        <w:rPr>
          <w:rFonts w:ascii="Comic Sans MS" w:hAnsi="Comic Sans MS"/>
          <w:sz w:val="16"/>
          <w:szCs w:val="16"/>
        </w:rPr>
        <w:t>bij</w:t>
      </w:r>
      <w:r w:rsidR="00182E4A" w:rsidRPr="00A679FD">
        <w:rPr>
          <w:rFonts w:ascii="Comic Sans MS" w:hAnsi="Comic Sans MS"/>
          <w:sz w:val="16"/>
          <w:szCs w:val="16"/>
        </w:rPr>
        <w:t xml:space="preserve"> Mc. 9,38-43,45,47-78</w:t>
      </w:r>
      <w:r>
        <w:rPr>
          <w:rFonts w:ascii="Comic Sans MS" w:hAnsi="Comic Sans MS"/>
          <w:sz w:val="16"/>
          <w:szCs w:val="16"/>
        </w:rPr>
        <w:t xml:space="preserve"> * 26</w:t>
      </w:r>
      <w:r w:rsidRPr="00A679FD">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zdj-B</w:t>
      </w:r>
      <w:proofErr w:type="spellEnd"/>
      <w:r>
        <w:rPr>
          <w:rFonts w:ascii="Comic Sans MS" w:hAnsi="Comic Sans MS"/>
          <w:sz w:val="16"/>
          <w:szCs w:val="16"/>
        </w:rPr>
        <w:t xml:space="preserve">- * door Anne </w:t>
      </w:r>
      <w:proofErr w:type="spellStart"/>
      <w:r>
        <w:rPr>
          <w:rFonts w:ascii="Comic Sans MS" w:hAnsi="Comic Sans MS"/>
          <w:sz w:val="16"/>
          <w:szCs w:val="16"/>
        </w:rPr>
        <w:t>Leblicq</w:t>
      </w:r>
      <w:proofErr w:type="spellEnd"/>
      <w:r>
        <w:rPr>
          <w:rFonts w:ascii="Comic Sans MS" w:hAnsi="Comic Sans MS"/>
          <w:sz w:val="16"/>
          <w:szCs w:val="16"/>
        </w:rPr>
        <w:t xml:space="preserve"> * </w:t>
      </w:r>
      <w:proofErr w:type="spellStart"/>
      <w:r>
        <w:rPr>
          <w:rFonts w:ascii="Comic Sans MS" w:hAnsi="Comic Sans MS"/>
          <w:sz w:val="16"/>
          <w:szCs w:val="16"/>
        </w:rPr>
        <w:t>past.eenheid</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w:t>
      </w:r>
    </w:p>
    <w:p w:rsidR="00182E4A" w:rsidRPr="00A679FD" w:rsidRDefault="00182E4A" w:rsidP="007D5728">
      <w:pPr>
        <w:rPr>
          <w:rFonts w:ascii="Comic Sans MS" w:hAnsi="Comic Sans MS"/>
          <w:sz w:val="16"/>
          <w:szCs w:val="16"/>
        </w:rPr>
      </w:pPr>
    </w:p>
    <w:p w:rsidR="00182E4A" w:rsidRPr="00A679FD" w:rsidRDefault="00182E4A" w:rsidP="007D5728">
      <w:pPr>
        <w:rPr>
          <w:rFonts w:ascii="Comic Sans MS" w:hAnsi="Comic Sans MS"/>
          <w:sz w:val="24"/>
          <w:szCs w:val="24"/>
        </w:rPr>
      </w:pPr>
      <w:bookmarkStart w:id="0" w:name="_GoBack"/>
      <w:bookmarkEnd w:id="0"/>
    </w:p>
    <w:sectPr w:rsidR="00182E4A" w:rsidRPr="00A679FD" w:rsidSect="00116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723D"/>
    <w:multiLevelType w:val="hybridMultilevel"/>
    <w:tmpl w:val="605AD95A"/>
    <w:lvl w:ilvl="0" w:tplc="865E23EC">
      <w:numFmt w:val="bullet"/>
      <w:lvlText w:val=""/>
      <w:lvlJc w:val="left"/>
      <w:pPr>
        <w:ind w:left="720" w:hanging="360"/>
      </w:pPr>
      <w:rPr>
        <w:rFonts w:ascii="Symbol" w:eastAsiaTheme="minorHAnsi" w:hAnsi="Symbol"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5728"/>
    <w:rsid w:val="000722B0"/>
    <w:rsid w:val="00116121"/>
    <w:rsid w:val="00182E4A"/>
    <w:rsid w:val="00653FA0"/>
    <w:rsid w:val="007D5728"/>
    <w:rsid w:val="00A679FD"/>
    <w:rsid w:val="00EC03E4"/>
    <w:rsid w:val="00ED561B"/>
    <w:rsid w:val="00F46F6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1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7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367</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2015-09-24T08:10:00Z</dcterms:created>
  <dcterms:modified xsi:type="dcterms:W3CDTF">2015-09-24T08:10:00Z</dcterms:modified>
</cp:coreProperties>
</file>