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F25C87">
      <w:pPr>
        <w:rPr>
          <w:b/>
        </w:rPr>
      </w:pPr>
      <w:r>
        <w:rPr>
          <w:b/>
        </w:rPr>
        <w:t>Homilie op de 7e Paaszondag: "Bidden voor</w:t>
      </w:r>
      <w:bookmarkStart w:id="0" w:name="_GoBack"/>
      <w:bookmarkEnd w:id="0"/>
      <w:r>
        <w:rPr>
          <w:b/>
        </w:rPr>
        <w:t xml:space="preserve"> de Kerk" (Jo. 17, 1-11a)</w:t>
      </w:r>
    </w:p>
    <w:p w:rsidR="00F25C87" w:rsidRDefault="00F25C87" w:rsidP="00F25C87">
      <w:pPr>
        <w:spacing w:before="240"/>
      </w:pPr>
      <w:r>
        <w:rPr>
          <w:b/>
        </w:rPr>
        <w:t xml:space="preserve">                                                  </w:t>
      </w:r>
      <w:r>
        <w:t xml:space="preserve">Tielt, </w:t>
      </w:r>
      <w:r w:rsidR="00B964C0">
        <w:t>1</w:t>
      </w:r>
      <w:r w:rsidR="004F4965">
        <w:t xml:space="preserve"> juni 2014</w:t>
      </w:r>
    </w:p>
    <w:p w:rsidR="00F25C87" w:rsidRDefault="00F25C87" w:rsidP="00F25C87">
      <w:pPr>
        <w:spacing w:before="240" w:line="240" w:lineRule="auto"/>
        <w:jc w:val="both"/>
      </w:pPr>
      <w:r>
        <w:t>In de evangelielezing, die we zopas beluisterd hebben, doet Jezus iets wat de meesten onder ons wellicht zelden doen, namelijk bidden voor de Kerk.  Het is nochtans nodig!</w:t>
      </w:r>
      <w:r w:rsidR="00457195">
        <w:t xml:space="preserve">  Want die Kerk heeft het op onze dagen bijzonder moeilijk.  Ze wordt bedreigd door aanvallen van buiten.  Die zijn er altijd geweest.  Nieuw en veel erger is wellicht dat ze op onze dagen ontredderd wordt door mensen die haar van binnen uit aanvallen.  Tot voor enkele jaren was het vanzelfsprekend</w:t>
      </w:r>
      <w:r w:rsidR="008B1B0D">
        <w:t xml:space="preserve"> dat b.v.</w:t>
      </w:r>
      <w:r w:rsidR="00457195">
        <w:t xml:space="preserve"> priesters die</w:t>
      </w:r>
      <w:r w:rsidR="008B1B0D">
        <w:t xml:space="preserve"> niet</w:t>
      </w:r>
      <w:r w:rsidR="00457195">
        <w:t xml:space="preserve"> meer akkoord gingen met het kerkelijk gezag of met de kerkelijke </w:t>
      </w:r>
      <w:r w:rsidR="008B1B0D">
        <w:t>o</w:t>
      </w:r>
      <w:r w:rsidR="00457195">
        <w:t>pvatting van het priesterschap of voor wie de beleving van die opvatting niet meer haalbaar was, uit de Kerk stapten of althans het priesterambt verlieten.  Nu niet meer!  Dat zaait bij heel wat mensen verwarring of althans onbehagen.</w:t>
      </w:r>
    </w:p>
    <w:p w:rsidR="00457195" w:rsidRDefault="00457195" w:rsidP="00457195">
      <w:pPr>
        <w:spacing w:line="240" w:lineRule="auto"/>
        <w:jc w:val="both"/>
      </w:pPr>
      <w:r>
        <w:t>Er is veel meer kritiek op de Kerk dan gebed voor de Kerk!</w:t>
      </w:r>
    </w:p>
    <w:p w:rsidR="00457195" w:rsidRDefault="00457195" w:rsidP="00457195">
      <w:pPr>
        <w:spacing w:line="240" w:lineRule="auto"/>
        <w:jc w:val="both"/>
      </w:pPr>
      <w:r>
        <w:t xml:space="preserve">Die kritiek richt zich o.a. tegen het kerkelijk leergezag.  </w:t>
      </w:r>
    </w:p>
    <w:p w:rsidR="00457195" w:rsidRDefault="00457195" w:rsidP="00457195">
      <w:pPr>
        <w:spacing w:line="240" w:lineRule="auto"/>
        <w:jc w:val="both"/>
      </w:pPr>
      <w:r>
        <w:t>Dat hoeft ons niet te verwonderen in een tijd die lijdt aan een algemene gezagscrisis in de gezinnen, in de scholen, in de bedrijven en in de hele maatschappij.</w:t>
      </w:r>
    </w:p>
    <w:p w:rsidR="00457195" w:rsidRDefault="00457195" w:rsidP="00457195">
      <w:pPr>
        <w:spacing w:line="240" w:lineRule="auto"/>
        <w:jc w:val="both"/>
      </w:pPr>
      <w:r>
        <w:t>Die reactie was er wellicht ook nodig.  Te lang was het geliefkoosde beeld van de Kerk dat van de "rots in de branding".</w:t>
      </w:r>
      <w:r w:rsidR="00321340">
        <w:t xml:space="preserve">   Een ro</w:t>
      </w:r>
      <w:r w:rsidR="008B1B0D">
        <w:t>t</w:t>
      </w:r>
      <w:r w:rsidR="00321340">
        <w:t>s die roerloos en ongenaakbaar bleef liggen: nogal koel en, zoals elke rots, uitermate hard en triomfalistisch.</w:t>
      </w:r>
    </w:p>
    <w:p w:rsidR="00321340" w:rsidRDefault="00321340" w:rsidP="00457195">
      <w:pPr>
        <w:spacing w:line="240" w:lineRule="auto"/>
        <w:jc w:val="both"/>
      </w:pPr>
      <w:r>
        <w:t xml:space="preserve">In de hele maatschappij duldden degenen die het voor het zeggen hadden, weinig inspraak.  Dat was ook zo in de Kerk, waar de regel gold: "Roma </w:t>
      </w:r>
      <w:proofErr w:type="spellStart"/>
      <w:r>
        <w:t>locuta</w:t>
      </w:r>
      <w:proofErr w:type="spellEnd"/>
      <w:r>
        <w:t xml:space="preserve">, </w:t>
      </w:r>
      <w:proofErr w:type="spellStart"/>
      <w:r>
        <w:t>causa</w:t>
      </w:r>
      <w:proofErr w:type="spellEnd"/>
      <w:r>
        <w:t xml:space="preserve"> </w:t>
      </w:r>
      <w:proofErr w:type="spellStart"/>
      <w:r>
        <w:t>finita</w:t>
      </w:r>
      <w:proofErr w:type="spellEnd"/>
      <w:r>
        <w:t>", wat wil zeggen: als de paus of de bisschop een beslissing genomen had, was de zaak afgehandeld.   Die stijl is al lang voorbij.</w:t>
      </w:r>
    </w:p>
    <w:p w:rsidR="00413D1C" w:rsidRDefault="00321340" w:rsidP="00457195">
      <w:pPr>
        <w:spacing w:line="240" w:lineRule="auto"/>
        <w:jc w:val="both"/>
      </w:pPr>
      <w:r>
        <w:t>In de zestiger jaren, vooral na het 2e Vaticaanse Concilie, werd het beeld van de Kerk als rots verlaten.  Sindsdien gebruikte men voor de Kerk veel liever het beeld van "het bootje van Petrus", een bootje d</w:t>
      </w:r>
      <w:r w:rsidR="008B1B0D">
        <w:t>a</w:t>
      </w:r>
      <w:r>
        <w:t xml:space="preserve">t nu niet meer vast geankerd lag in een veilige haven, maar waarvan het anker gelicht werd.  Dat schip moest nu varen in volle zee, een zee die bestendig veranderde door de wisselende weersomstandigheden en die meestal zeer woelig was.  </w:t>
      </w:r>
      <w:r w:rsidR="008B1B0D">
        <w:t>D</w:t>
      </w:r>
      <w:r>
        <w:t>e kapitein van het schip, de stuurlui, de bemanning en zelfs de passagiers waren niet gewoon te varen op die woelige zee, voelden zich aanvankelijk onwel</w:t>
      </w:r>
      <w:r w:rsidR="008B1B0D">
        <w:t xml:space="preserve"> of zeeziek</w:t>
      </w:r>
      <w:r>
        <w:t xml:space="preserve"> en velen vielen overboord.   Verwarring en ontreddering bij vele gelovigen</w:t>
      </w:r>
      <w:r w:rsidR="00413D1C">
        <w:t xml:space="preserve"> en een ernstige terugloop van de geloofspraktijken.  Het bootje van Petrus ging af en toe aan het zwalpen, het kompas leek verouderd en herhaaldelijk was een kleine of grote koerscorrectie nodig.</w:t>
      </w:r>
    </w:p>
    <w:p w:rsidR="00413D1C" w:rsidRDefault="00413D1C" w:rsidP="00457195">
      <w:pPr>
        <w:spacing w:line="240" w:lineRule="auto"/>
        <w:jc w:val="both"/>
      </w:pPr>
      <w:r>
        <w:lastRenderedPageBreak/>
        <w:t>Die crisisperiode heeft heel wat onheil gesticht, maar is er nodig geweest.  Waarheden, belevingsvormen</w:t>
      </w:r>
      <w:r w:rsidR="00321340">
        <w:t xml:space="preserve"> </w:t>
      </w:r>
      <w:r>
        <w:t>en sommige morele stelregels, die eeuwenlang vanzelfsprekend geweest waren, mochten en moesten eens in vraag gesteld worden.  Bepaalde koerscorrecties waren voor de Kerk een zegen.</w:t>
      </w:r>
    </w:p>
    <w:p w:rsidR="00B63D0B" w:rsidRDefault="00413D1C" w:rsidP="00457195">
      <w:pPr>
        <w:spacing w:line="240" w:lineRule="auto"/>
        <w:jc w:val="both"/>
      </w:pPr>
      <w:r>
        <w:t>Ook de manier van gezag uitoefenen in de Kerk werd erdoor grondig gewijzigd: inspraakorganen allerlei werden opgericht in kerkelijke instellingen, in de parochies, in de bisdommen en zelfs in Rome.  Best ook!  Want de Geest Gods werkt niet alleen in de officiële gezagsdrager</w:t>
      </w:r>
      <w:r w:rsidR="008B1B0D">
        <w:t>s</w:t>
      </w:r>
      <w:r>
        <w:t xml:space="preserve">, maar ook in de grote groep gelovigen.  Samen zijn zij het zoekende Godsvolk onderweg.  Open dialoog en gezonde kritiek zijn een zegen op voorwaarde dat ze tot opbouw, niet </w:t>
      </w:r>
      <w:r w:rsidR="008B1B0D">
        <w:t>t</w:t>
      </w:r>
      <w:r>
        <w:t>ot afbraak dienen.  Pas dan kan het gezag zijn dienende rol vervullen.  De interpretatie van die dienende rol kan echter tot</w:t>
      </w:r>
      <w:r w:rsidR="00B63D0B">
        <w:t xml:space="preserve"> misverstand aanleiding geven.  Volgens sommigen zou dat ongeveer erop neerkomen dat alle gezagsdragers moeten uitvoeren wat de onderdanen vragen.  Dat is onjuist, want de eigen dienende rol van het gezag is precies gezag te zijn  en leiding te geven.  Dat is geen synoniem van dictatuur.  Dat wil niet zeggen dat gezagsdragers zich niet moeten informeren door dialoog, inspraak en zelfs kritiek.  Maar zelfs dan zal wie gezag uitoefent, geregeld beslissingen moeten neme</w:t>
      </w:r>
      <w:r w:rsidR="00F1473F">
        <w:t>n</w:t>
      </w:r>
      <w:r w:rsidR="00B63D0B">
        <w:t>, die niet bij iedereen, noch bij conservatieven noch bij progressieven, goed</w:t>
      </w:r>
      <w:r>
        <w:t xml:space="preserve"> </w:t>
      </w:r>
      <w:r w:rsidR="00B63D0B">
        <w:t>aankomen.</w:t>
      </w:r>
    </w:p>
    <w:p w:rsidR="002F612C" w:rsidRDefault="00B63D0B" w:rsidP="00457195">
      <w:pPr>
        <w:spacing w:line="240" w:lineRule="auto"/>
        <w:jc w:val="both"/>
      </w:pPr>
      <w:r>
        <w:t>Het beeld</w:t>
      </w:r>
      <w:r w:rsidR="008B1B0D">
        <w:t xml:space="preserve"> </w:t>
      </w:r>
      <w:r>
        <w:t>van de Kerk als rots en bootje moet aangevuld worden door het mooie beeld van de Kerk als moeder.  We spreken inderdaad ook over "onze Moeder de H. Kerk".  Typisch voor elke moeder is dat ze onbaatzuchtig ten dienste staat van haar kinderen en dat haar liefdevolle bekommernis de kenmerken draagt van de liefde bij St.-Paulus: "Liefde is ruimte geven, goedheid en geduld.  Liefde is niet kleinzielig...  Ze wordt niet verbitterd en vindt niets onvergeeflijk</w:t>
      </w:r>
      <w:r w:rsidR="002F612C">
        <w:t>...  Ze is altijd vol hoop?"   Zoals alle moeders zich besten</w:t>
      </w:r>
      <w:r w:rsidR="008B1B0D">
        <w:t>d</w:t>
      </w:r>
      <w:r w:rsidR="002F612C">
        <w:t>ig moeten aanpassen aan hun groter wordende kinderen, zo vergaat het ook onze Moeder de H. Kerk. We moeten dan ook gelukkig zijn dat de Kerk in deze roerige crisistijd mee beroerd word</w:t>
      </w:r>
      <w:r w:rsidR="008B1B0D">
        <w:t>t</w:t>
      </w:r>
      <w:r w:rsidR="002F612C">
        <w:t>, dat ze geen spiritueel Bokrijk is: interessant om te bezoeken, onmogelijk om erin te leven.  En, zoals elke goede moeder, moet ook onze Moeder de H. Kerk de moed en de ascese opbrengen om af en toe aan haar kinderen iets te gebieden of te verbieden, zelfs bepaalde praktijken te veroordelen</w:t>
      </w:r>
      <w:r w:rsidR="008B1B0D">
        <w:t>,</w:t>
      </w:r>
      <w:r w:rsidR="002F612C">
        <w:t xml:space="preserve"> uit bekommernis voor hen.</w:t>
      </w:r>
    </w:p>
    <w:p w:rsidR="002F612C" w:rsidRDefault="002F612C" w:rsidP="00457195">
      <w:pPr>
        <w:spacing w:line="240" w:lineRule="auto"/>
        <w:jc w:val="both"/>
      </w:pPr>
      <w:r>
        <w:t>In het Evangelie bad Jezus voor zijn Kerk.  Laten wij, naar Jezus' voorbeeld, ook dikwijls bidden voor de Kerk, opdat ze voor elkeen een wijze en goede mo</w:t>
      </w:r>
      <w:r w:rsidR="008B1B0D">
        <w:t>e</w:t>
      </w:r>
      <w:r>
        <w:t>der zou zijn.</w:t>
      </w:r>
    </w:p>
    <w:p w:rsidR="002F612C" w:rsidRDefault="002F612C" w:rsidP="00457195">
      <w:pPr>
        <w:spacing w:line="240" w:lineRule="auto"/>
        <w:jc w:val="both"/>
      </w:pPr>
      <w:r>
        <w:t>Ze heeft het hard nodig, ook en vooral in Tielt.</w:t>
      </w:r>
    </w:p>
    <w:p w:rsidR="002F612C" w:rsidRDefault="002F612C" w:rsidP="00457195">
      <w:pPr>
        <w:spacing w:line="240" w:lineRule="auto"/>
        <w:jc w:val="both"/>
      </w:pPr>
    </w:p>
    <w:p w:rsidR="00321340" w:rsidRDefault="002F612C" w:rsidP="00457195">
      <w:pPr>
        <w:spacing w:line="240" w:lineRule="auto"/>
        <w:jc w:val="both"/>
      </w:pPr>
      <w:r>
        <w:t xml:space="preserve">                                                          </w:t>
      </w:r>
      <w:proofErr w:type="spellStart"/>
      <w:r>
        <w:t>G</w:t>
      </w:r>
      <w:r w:rsidR="00B964C0">
        <w:t>abriël</w:t>
      </w:r>
      <w:proofErr w:type="spellEnd"/>
      <w:r>
        <w:t xml:space="preserve"> </w:t>
      </w:r>
      <w:proofErr w:type="spellStart"/>
      <w:r>
        <w:t>Buyse</w:t>
      </w:r>
      <w:proofErr w:type="spellEnd"/>
      <w:r>
        <w:t>, pastoor-deken em.</w:t>
      </w:r>
      <w:r w:rsidR="00B964C0">
        <w:t xml:space="preserve"> Tielt</w:t>
      </w:r>
      <w:r w:rsidR="00413D1C">
        <w:t xml:space="preserve"> </w:t>
      </w:r>
      <w:r w:rsidR="00321340">
        <w:t xml:space="preserve"> </w:t>
      </w:r>
    </w:p>
    <w:sectPr w:rsidR="00321340"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E6"/>
    <w:rsid w:val="000249E6"/>
    <w:rsid w:val="00167B13"/>
    <w:rsid w:val="002F612C"/>
    <w:rsid w:val="00321340"/>
    <w:rsid w:val="00413D1C"/>
    <w:rsid w:val="00457195"/>
    <w:rsid w:val="004F4965"/>
    <w:rsid w:val="0071423F"/>
    <w:rsid w:val="00806763"/>
    <w:rsid w:val="008B1B0D"/>
    <w:rsid w:val="008F68EE"/>
    <w:rsid w:val="00A55E12"/>
    <w:rsid w:val="00B63D0B"/>
    <w:rsid w:val="00B964C0"/>
    <w:rsid w:val="00BE4338"/>
    <w:rsid w:val="00EB6109"/>
    <w:rsid w:val="00F1473F"/>
    <w:rsid w:val="00F25C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41878-7C39-483B-A168-B229F687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831</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2014-05-11T14:14:00Z</cp:lastPrinted>
  <dcterms:created xsi:type="dcterms:W3CDTF">2014-05-11T14:09:00Z</dcterms:created>
  <dcterms:modified xsi:type="dcterms:W3CDTF">2014-05-11T14:16:00Z</dcterms:modified>
</cp:coreProperties>
</file>